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6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УТВЕРЖДЕН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left="6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приказом Министерства</w:t>
      </w:r>
    </w:p>
    <w:p>
      <w:pPr>
        <w:jc w:val="center"/>
        <w:ind w:left="6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труда и социальной защиты</w:t>
      </w:r>
    </w:p>
    <w:p>
      <w:pPr>
        <w:jc w:val="center"/>
        <w:ind w:left="6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Российской Федерации</w:t>
      </w:r>
    </w:p>
    <w:p>
      <w:pPr>
        <w:ind w:left="628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«__» ______20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№___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2"/>
          <w:szCs w:val="52"/>
          <w:color w:val="auto"/>
        </w:rPr>
        <w:t>ПРОФЕССИОНАЛЬНЫЙ СТАНДАРТ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Специалист по конкурентному праву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80010</wp:posOffset>
                </wp:positionV>
                <wp:extent cx="14598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55pt,6.3pt" to="513.5pt,6.3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78105</wp:posOffset>
                </wp:positionV>
                <wp:extent cx="0" cy="25781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7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7pt,6.15pt" to="398.7pt,26.4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334645</wp:posOffset>
                </wp:positionV>
                <wp:extent cx="14598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55pt,26.35pt" to="513.5pt,26.3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78105</wp:posOffset>
                </wp:positionV>
                <wp:extent cx="0" cy="25781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7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6.15pt" to="513.4pt,26.45pt" o:allowincell="f" strokecolor="#808080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ind w:left="8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Регистрационный номер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4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</w:t>
      </w:r>
    </w:p>
    <w:p>
      <w:pPr>
        <w:ind w:left="40"/>
        <w:spacing w:after="0"/>
        <w:tabs>
          <w:tab w:leader="dot" w:pos="10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сведения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ind w:left="320" w:hanging="287"/>
        <w:spacing w:after="0"/>
        <w:tabs>
          <w:tab w:leader="none" w:pos="3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трудовых функций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входящих в профессиональный стандарт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функциональная карта</w:t>
      </w:r>
    </w:p>
    <w:p>
      <w:pPr>
        <w:ind w:left="40"/>
        <w:spacing w:after="0"/>
        <w:tabs>
          <w:tab w:leader="dot" w:pos="10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вида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ind w:left="40"/>
        <w:spacing w:after="0"/>
        <w:tabs>
          <w:tab w:leader="dot" w:pos="10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III.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Характеристика обобщенных трудовых функций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Обобщенная трудовая функция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Вспомогательная деятельность по правовому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сопровождению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контролю соответствия деятельности организаций требованиям</w:t>
      </w:r>
    </w:p>
    <w:p>
      <w:pPr>
        <w:ind w:left="240"/>
        <w:spacing w:after="0"/>
        <w:tabs>
          <w:tab w:leader="dot" w:pos="10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антимонопольного законодательства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Обобщенная трудовая функция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признаков и рисков нарушения требований</w:t>
      </w:r>
    </w:p>
    <w:p>
      <w:pPr>
        <w:ind w:left="240"/>
        <w:spacing w:after="0"/>
        <w:tabs>
          <w:tab w:leader="dot" w:pos="10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антимонопольного законодательства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Обобщенная трудовая функция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Методологическое и аналитическое сопровождение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 соответствия организации требованиям антимонопольного законодательства</w:t>
      </w:r>
    </w:p>
    <w:p>
      <w:pPr>
        <w:ind w:left="240"/>
        <w:spacing w:after="0"/>
        <w:tabs>
          <w:tab w:leader="dot" w:pos="9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Российской Федерации и развитие конкуренции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Обобщенная трудовая функция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Руководство деятельностью по правовому сопровождению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контролю соответствия организации требованиям антимонопольного законодательства</w:t>
      </w:r>
    </w:p>
    <w:p>
      <w:pPr>
        <w:ind w:left="240"/>
        <w:spacing w:after="0"/>
        <w:tabs>
          <w:tab w:leader="dot" w:pos="9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</w:p>
    <w:p>
      <w:pPr>
        <w:ind w:left="40"/>
        <w:spacing w:after="0"/>
        <w:tabs>
          <w:tab w:leader="dot" w:pos="9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IV.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Сведения об организациях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разработчиках профессионального стандарта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I.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Общие сведения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150495</wp:posOffset>
                </wp:positionV>
                <wp:extent cx="94932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8.9pt,11.85pt" to="513.65pt,11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147320</wp:posOffset>
                </wp:positionV>
                <wp:extent cx="0" cy="36322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9.1pt,11.6pt" to="439.1pt,40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147320</wp:posOffset>
                </wp:positionV>
                <wp:extent cx="0" cy="36322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11.6pt" to="513.4pt,40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507365</wp:posOffset>
                </wp:positionV>
                <wp:extent cx="94932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8.9pt,39.95pt" to="513.65pt,39.95pt" o:allowincell="f" strokecolor="#808080" strokeweight="0.4799pt"/>
            </w:pict>
          </mc:Fallback>
        </mc:AlternateContent>
      </w: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Правовое сопровождение и контроль соответствия деятельности организаций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требованиям антимонопольного законодательства Российской Федерации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8890</wp:posOffset>
                </wp:positionV>
                <wp:extent cx="522224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7pt" to="411.4pt,0.7pt" o:allowincell="f" strokecolor="#000000" strokeweight="0.4799pt"/>
            </w:pict>
          </mc:Fallback>
        </mc:AlternateContent>
      </w:r>
    </w:p>
    <w:p>
      <w:pPr>
        <w:ind w:left="1800"/>
        <w:spacing w:after="0"/>
        <w:tabs>
          <w:tab w:leader="none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наименование вида профессиональной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Код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цель вида профессиональной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5233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7pt" to="513.65pt,12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158750</wp:posOffset>
                </wp:positionV>
                <wp:extent cx="0" cy="53784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2.5pt" to="0.15pt,54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158750</wp:posOffset>
                </wp:positionV>
                <wp:extent cx="0" cy="53784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12.5pt" to="513.4pt,54.85pt" o:allowincell="f" strokecolor="#808080" strokeweight="0.4799pt"/>
            </w:pict>
          </mc:Fallback>
        </mc:AlternateConten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100" w:right="78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Предупреждение нарушений требований антимонопольного законодательства Российской Федерации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снижение риска нарушения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прекращение и устранение нарушений требований антимонопольного законодательства Российской Федерации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развитие конкуренции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5233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513.65pt,0.2pt" o:allowincell="f" strokecolor="#808080" strokeweight="0.48pt"/>
            </w:pict>
          </mc:Fallback>
        </mc:AlternateConten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Группа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460" w:type="dxa"/>
            <w:vAlign w:val="bottom"/>
            <w:tcBorders>
              <w:top w:val="single" w:sz="8" w:color="808080"/>
              <w:left w:val="single" w:sz="8" w:color="808080"/>
              <w:right w:val="single" w:sz="8" w:color="808080"/>
            </w:tcBorders>
          </w:tcPr>
          <w:p>
            <w:pPr>
              <w:jc w:val="right"/>
              <w:ind w:right="8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1213</w:t>
            </w:r>
          </w:p>
        </w:tc>
        <w:tc>
          <w:tcPr>
            <w:tcW w:w="376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Руководители в области</w:t>
            </w:r>
          </w:p>
        </w:tc>
        <w:tc>
          <w:tcPr>
            <w:tcW w:w="136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jc w:val="right"/>
              <w:ind w:right="7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2421</w:t>
            </w:r>
          </w:p>
        </w:tc>
        <w:tc>
          <w:tcPr>
            <w:tcW w:w="370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Аналитики систем управления и</w:t>
            </w:r>
          </w:p>
        </w:tc>
      </w:tr>
      <w:tr>
        <w:trPr>
          <w:trHeight w:val="276"/>
        </w:trPr>
        <w:tc>
          <w:tcPr>
            <w:tcW w:w="14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определения политики и</w:t>
            </w:r>
          </w:p>
        </w:tc>
        <w:tc>
          <w:tcPr>
            <w:tcW w:w="13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</w:tr>
      <w:tr>
        <w:trPr>
          <w:trHeight w:val="281"/>
        </w:trPr>
        <w:tc>
          <w:tcPr>
            <w:tcW w:w="14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планирования деятельности</w:t>
            </w: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4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jc w:val="right"/>
              <w:ind w:right="8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2422</w:t>
            </w:r>
          </w:p>
        </w:tc>
        <w:tc>
          <w:tcPr>
            <w:tcW w:w="376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Специалисты в области политики</w:t>
            </w:r>
          </w:p>
        </w:tc>
        <w:tc>
          <w:tcPr>
            <w:tcW w:w="136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ind w:right="7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2611</w:t>
            </w:r>
          </w:p>
        </w:tc>
        <w:tc>
          <w:tcPr>
            <w:tcW w:w="3700" w:type="dxa"/>
            <w:vAlign w:val="bottom"/>
            <w:tcBorders>
              <w:right w:val="single" w:sz="8" w:color="808080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Юристы</w:t>
            </w:r>
          </w:p>
        </w:tc>
      </w:tr>
      <w:tr>
        <w:trPr>
          <w:trHeight w:val="284"/>
        </w:trPr>
        <w:tc>
          <w:tcPr>
            <w:tcW w:w="14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администрирования</w:t>
            </w: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-7620</wp:posOffset>
                </wp:positionV>
                <wp:extent cx="12700" cy="127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512.9pt;margin-top:-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1125" w:right="526" w:bottom="798" w:gutter="0" w:footer="0" w:header="0"/>
        </w:sectPr>
      </w:pPr>
    </w:p>
    <w:p>
      <w:pPr>
        <w:ind w:left="260"/>
        <w:spacing w:after="0"/>
        <w:tabs>
          <w:tab w:leader="none" w:pos="2640" w:val="left"/>
          <w:tab w:leader="none" w:pos="5440" w:val="left"/>
          <w:tab w:leader="none" w:pos="7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код ОКЗ</w:t>
      </w: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наименование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код ОКЗ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наименование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)</w:t>
      </w:r>
    </w:p>
    <w:p>
      <w:pPr>
        <w:sectPr>
          <w:pgSz w:w="11900" w:h="16838" w:orient="portrait"/>
          <w:cols w:equalWidth="0" w:num="1">
            <w:col w:w="10280"/>
          </w:cols>
          <w:pgMar w:left="1100" w:top="1125" w:right="526" w:bottom="798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Отнесение к видам экономической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640" w:type="dxa"/>
            <w:vAlign w:val="bottom"/>
            <w:tcBorders>
              <w:top w:val="single" w:sz="8" w:color="808080"/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69.10</w:t>
            </w:r>
          </w:p>
        </w:tc>
        <w:tc>
          <w:tcPr>
            <w:tcW w:w="864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в области права</w:t>
            </w:r>
          </w:p>
        </w:tc>
      </w:tr>
      <w:tr>
        <w:trPr>
          <w:trHeight w:val="261"/>
        </w:trPr>
        <w:tc>
          <w:tcPr>
            <w:tcW w:w="164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70.22</w:t>
            </w:r>
          </w:p>
        </w:tc>
        <w:tc>
          <w:tcPr>
            <w:tcW w:w="86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Консультирование по вопросам коммерческой деятельности и управления</w:t>
            </w:r>
          </w:p>
        </w:tc>
      </w:tr>
      <w:tr>
        <w:trPr>
          <w:trHeight w:val="256"/>
        </w:trPr>
        <w:tc>
          <w:tcPr>
            <w:tcW w:w="16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74.90</w:t>
            </w:r>
          </w:p>
        </w:tc>
        <w:tc>
          <w:tcPr>
            <w:tcW w:w="8640" w:type="dxa"/>
            <w:vAlign w:val="bottom"/>
            <w:tcBorders>
              <w:right w:val="single" w:sz="8" w:color="808080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профессиональная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научная и техническая прочая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 включенная в</w:t>
            </w:r>
          </w:p>
        </w:tc>
      </w:tr>
      <w:tr>
        <w:trPr>
          <w:trHeight w:val="281"/>
        </w:trPr>
        <w:tc>
          <w:tcPr>
            <w:tcW w:w="164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группировки</w:t>
            </w:r>
          </w:p>
        </w:tc>
      </w:tr>
      <w:tr>
        <w:trPr>
          <w:trHeight w:val="261"/>
        </w:trPr>
        <w:tc>
          <w:tcPr>
            <w:tcW w:w="164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84.11.9</w:t>
            </w:r>
          </w:p>
        </w:tc>
        <w:tc>
          <w:tcPr>
            <w:tcW w:w="86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Управление деятельностью в области антимонопольного контроля</w:t>
            </w:r>
          </w:p>
        </w:tc>
      </w:tr>
      <w:tr>
        <w:trPr>
          <w:trHeight w:val="256"/>
        </w:trPr>
        <w:tc>
          <w:tcPr>
            <w:tcW w:w="16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84.13</w:t>
            </w:r>
          </w:p>
        </w:tc>
        <w:tc>
          <w:tcPr>
            <w:tcW w:w="8640" w:type="dxa"/>
            <w:vAlign w:val="bottom"/>
            <w:tcBorders>
              <w:right w:val="single" w:sz="8" w:color="808080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Регулирование и содействие эффективному ведению экономической деятельности</w:t>
            </w:r>
          </w:p>
        </w:tc>
      </w:tr>
      <w:tr>
        <w:trPr>
          <w:trHeight w:val="281"/>
        </w:trPr>
        <w:tc>
          <w:tcPr>
            <w:tcW w:w="164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предприятий</w:t>
            </w:r>
          </w:p>
        </w:tc>
      </w:tr>
      <w:tr>
        <w:trPr>
          <w:trHeight w:val="264"/>
        </w:trPr>
        <w:tc>
          <w:tcPr>
            <w:tcW w:w="1640" w:type="dxa"/>
            <w:vAlign w:val="bottom"/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 ОКВЭД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8640" w:type="dxa"/>
            <w:vAlign w:val="bottom"/>
          </w:tcPr>
          <w:p>
            <w:pPr>
              <w:ind w:left="2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вида экономической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</w:tr>
    </w:tbl>
    <w:p>
      <w:pPr>
        <w:sectPr>
          <w:pgSz w:w="11900" w:h="16838" w:orient="portrait"/>
          <w:cols w:equalWidth="0" w:num="1">
            <w:col w:w="10280"/>
          </w:cols>
          <w:pgMar w:left="1100" w:top="388" w:right="526" w:bottom="144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3280" w:right="2580" w:hanging="710"/>
        <w:spacing w:after="0" w:line="246" w:lineRule="auto"/>
        <w:tabs>
          <w:tab w:leader="none" w:pos="293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Описание трудовых функций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входящих в профессиональный стандарт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функциональная карта вида профессиональной деятельности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)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700" w:type="dxa"/>
            <w:vAlign w:val="bottom"/>
            <w:tcBorders>
              <w:top w:val="single" w:sz="8" w:color="808080"/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Обобщенные трудовые функции</w:t>
            </w:r>
          </w:p>
        </w:tc>
        <w:tc>
          <w:tcPr>
            <w:tcW w:w="142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808080"/>
              <w:bottom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Трудовые функции</w:t>
            </w:r>
          </w:p>
        </w:tc>
        <w:tc>
          <w:tcPr>
            <w:tcW w:w="36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</w:t>
            </w: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</w:t>
            </w: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70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Вспомогательная деятельность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59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и предварительный анализ данных о соответствии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/01.6</w:t>
            </w: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правовому сопровождению и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контролю соответствия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232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законодательства</w:t>
            </w: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организаций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 антимонопольного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Представление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1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интересов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 судах</w:t>
            </w:r>
          </w:p>
        </w:tc>
        <w:tc>
          <w:tcPr>
            <w:tcW w:w="36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/02.6</w:t>
            </w: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антимонопольных органах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70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Выявление признаков и рисков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Выявление</w:t>
            </w: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840" w:type="dxa"/>
            <w:vAlign w:val="bottom"/>
            <w:gridSpan w:val="4"/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устранение   признаков</w:t>
            </w: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нарушения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/01.7</w:t>
            </w: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нарушения требований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190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1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Выявление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рисков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нарушения</w:t>
            </w: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/02.7</w:t>
            </w: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232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законодательства</w:t>
            </w: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0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</w:t>
            </w: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Методологическое и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Методологическое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сопровождение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ind w:righ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деятельности</w:t>
            </w:r>
          </w:p>
        </w:tc>
        <w:tc>
          <w:tcPr>
            <w:tcW w:w="36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C/01.7</w:t>
            </w: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аналитическое сопровождение и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обеспечению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 соответствия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190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требованиям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1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   организации   и   анализ   эффективности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C/02.7</w:t>
            </w: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jc w:val="center"/>
              <w:ind w:left="3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обеспечению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 и развитие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конкуренции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232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законодательства</w:t>
            </w: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0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 и развитию конкуренции</w:t>
            </w: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</w:t>
            </w: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 деятельностью по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Планирование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jc w:val="right"/>
              <w:ind w:right="2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90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подразделения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D/01.8</w:t>
            </w: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правовому сопровождению и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правовому  сопровождению 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контролю соответствия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контролю   соответствия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требованиям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232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законодательства</w:t>
            </w: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0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00" w:top="388" w:right="1098" w:bottom="114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700" w:type="dxa"/>
            <w:vAlign w:val="bottom"/>
            <w:tcBorders>
              <w:top w:val="single" w:sz="8" w:color="808080"/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  <w:gridSpan w:val="2"/>
          </w:tcPr>
          <w:p>
            <w:pPr>
              <w:ind w:left="4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Обобщенные трудовые функции</w:t>
            </w:r>
          </w:p>
        </w:tc>
        <w:tc>
          <w:tcPr>
            <w:tcW w:w="164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Трудовые функции</w:t>
            </w:r>
          </w:p>
        </w:tc>
        <w:tc>
          <w:tcPr>
            <w:tcW w:w="156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</w:t>
            </w: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</w:t>
            </w: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70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Обеспечение  выполнения  мероприятий  по  правовому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D/02.8</w:t>
            </w: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сопровождению   и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контролю   соответствия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17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2520" w:type="dxa"/>
            <w:vAlign w:val="bottom"/>
            <w:tcBorders>
              <w:right w:val="single" w:sz="8" w:color="808080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0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808080"/>
              <w:right w:val="single" w:sz="8" w:color="80808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</w:t>
            </w:r>
          </w:p>
        </w:tc>
        <w:tc>
          <w:tcPr>
            <w:tcW w:w="15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00" w:top="388" w:right="1098" w:bottom="144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III.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Характеристика обобщенных трудовых функций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Обобщенная трудовая функция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top w:val="single" w:sz="8" w:color="808080"/>
              <w:right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Вспомогательная деятельность по</w:t>
            </w: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правовому сопровождению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5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контролю соответствия деятельности</w:t>
            </w: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Уровень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5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 требованиям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квалификации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</w:t>
            </w: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66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Происхождение обобщенной</w:t>
            </w:r>
          </w:p>
        </w:tc>
        <w:tc>
          <w:tcPr>
            <w:tcW w:w="17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Оригинал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ind w:left="6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Заимствовано из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3"/>
            <w:vMerge w:val="restart"/>
          </w:tcPr>
          <w:p>
            <w:pPr>
              <w:ind w:left="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трудовой функции</w:t>
            </w:r>
          </w:p>
        </w:tc>
        <w:tc>
          <w:tcPr>
            <w:tcW w:w="172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оригинала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jc w:val="center"/>
              <w:ind w:right="1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jc w:val="center"/>
              <w:ind w:right="4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Регистрационный номер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оригинала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gridSpan w:val="4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профессионального 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5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58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Возможные</w:t>
            </w:r>
          </w:p>
        </w:tc>
        <w:tc>
          <w:tcPr>
            <w:tcW w:w="10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20" w:type="dxa"/>
            <w:vAlign w:val="bottom"/>
            <w:gridSpan w:val="5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конкурентному праву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наименования</w:t>
            </w:r>
          </w:p>
        </w:tc>
        <w:tc>
          <w:tcPr>
            <w:tcW w:w="10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Помощник юриста конкурентной практики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профессий</w:t>
            </w:r>
          </w:p>
        </w:tc>
        <w:tc>
          <w:tcPr>
            <w:tcW w:w="1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15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bottom w:val="single" w:sz="8" w:color="808080"/>
            </w:tcBorders>
            <w:gridSpan w:val="1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20" w:type="dxa"/>
            <w:vAlign w:val="bottom"/>
            <w:gridSpan w:val="10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Высшее образование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бакалавриат и дополнительное профессиональное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образованию и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образование в сфере конкурентного права после трудоустройства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обучению</w:t>
            </w: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60" w:type="dxa"/>
            <w:vAlign w:val="bottom"/>
            <w:gridSpan w:val="3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 опыту</w:t>
            </w:r>
          </w:p>
        </w:tc>
        <w:tc>
          <w:tcPr>
            <w:tcW w:w="172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6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практической работы</w:t>
            </w:r>
          </w:p>
        </w:tc>
        <w:tc>
          <w:tcPr>
            <w:tcW w:w="1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0280" w:type="dxa"/>
            <w:vAlign w:val="bottom"/>
            <w:gridSpan w:val="13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Особые условия допуска Наличие высшего юридического образования либо ученой степени по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 работе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юридической специальности для представительства в суде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20" w:type="dxa"/>
            <w:vAlign w:val="bottom"/>
            <w:gridSpan w:val="10"/>
          </w:tcPr>
          <w:p>
            <w:pPr>
              <w:ind w:left="4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исключением 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рассматриваемых мировыми судьями и районными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808080"/>
            </w:tcBorders>
          </w:tcPr>
          <w:p>
            <w:pPr>
              <w:ind w:left="4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судами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vertAlign w:val="superscript"/>
              </w:rPr>
              <w:t>3</w:t>
            </w: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660" w:type="dxa"/>
            <w:vAlign w:val="bottom"/>
            <w:gridSpan w:val="3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характеристики</w:t>
            </w:r>
          </w:p>
        </w:tc>
        <w:tc>
          <w:tcPr>
            <w:tcW w:w="6920" w:type="dxa"/>
            <w:vAlign w:val="bottom"/>
            <w:gridSpan w:val="9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Рекомендуется не реже одного раза в три года дополнительное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20" w:type="dxa"/>
            <w:vAlign w:val="bottom"/>
            <w:gridSpan w:val="1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профессиональное образование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программы повышения квалификации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-1945640</wp:posOffset>
                </wp:positionV>
                <wp:extent cx="0" cy="213423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34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153.1999pt" to="0.15pt,14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-1945640</wp:posOffset>
                </wp:positionV>
                <wp:extent cx="0" cy="21342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34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15pt,-153.1999pt" to="133.15pt,14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-1945640</wp:posOffset>
                </wp:positionV>
                <wp:extent cx="0" cy="212852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28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-153.1999pt" to="513.4pt,14.4pt" o:allowincell="f" strokecolor="#808080" strokeweight="0.4799pt"/>
            </w:pict>
          </mc:Fallback>
        </mc:AlternateContent>
      </w:r>
    </w:p>
    <w:p>
      <w:pPr>
        <w:ind w:left="2860" w:hanging="168"/>
        <w:spacing w:after="0"/>
        <w:tabs>
          <w:tab w:leader="none" w:pos="2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сфере конкурентного права</w:t>
      </w:r>
    </w:p>
    <w:p>
      <w:pPr>
        <w:spacing w:after="0" w:line="19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Дополнительные характеристики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651700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2.4999pt" to="513.15pt,-22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-292100</wp:posOffset>
                </wp:positionV>
                <wp:extent cx="12700" cy="127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512.9pt;margin-top:-2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pacing w:after="0" w:line="15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680" w:type="dxa"/>
            <w:vAlign w:val="bottom"/>
            <w:tcBorders>
              <w:top w:val="single" w:sz="8" w:color="808080"/>
              <w:left w:val="single" w:sz="8" w:color="808080"/>
              <w:right w:val="single" w:sz="8" w:color="80808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1380" w:type="dxa"/>
            <w:vAlign w:val="bottom"/>
            <w:tcBorders>
              <w:top w:val="single" w:sz="8" w:color="808080"/>
              <w:right w:val="single" w:sz="8" w:color="808080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</w:t>
            </w:r>
          </w:p>
        </w:tc>
        <w:tc>
          <w:tcPr>
            <w:tcW w:w="622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базовой группы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должности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680" w:type="dxa"/>
            <w:vAlign w:val="bottom"/>
            <w:tcBorders>
              <w:left w:val="single" w:sz="8" w:color="808080"/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документа</w:t>
            </w:r>
          </w:p>
        </w:tc>
        <w:tc>
          <w:tcPr>
            <w:tcW w:w="13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специальности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68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8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ОКЗ</w:t>
            </w:r>
          </w:p>
        </w:tc>
        <w:tc>
          <w:tcPr>
            <w:tcW w:w="13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2611</w:t>
            </w:r>
          </w:p>
        </w:tc>
        <w:tc>
          <w:tcPr>
            <w:tcW w:w="62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68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ЕКС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vertAlign w:val="superscript"/>
              </w:rPr>
              <w:t>4</w:t>
            </w:r>
          </w:p>
        </w:tc>
        <w:tc>
          <w:tcPr>
            <w:tcW w:w="13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62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Юрисконсульт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8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ОКПДТР</w:t>
            </w:r>
            <w:r>
              <w:rPr>
                <w:rFonts w:ascii="Times New Roman" w:cs="Times New Roman" w:eastAsia="Times New Roman" w:hAnsi="Times New Roman"/>
                <w:sz w:val="30"/>
                <w:szCs w:val="30"/>
                <w:color w:val="auto"/>
                <w:vertAlign w:val="superscript"/>
              </w:rPr>
              <w:t>5</w:t>
            </w:r>
          </w:p>
        </w:tc>
        <w:tc>
          <w:tcPr>
            <w:tcW w:w="13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27933</w:t>
            </w:r>
          </w:p>
        </w:tc>
        <w:tc>
          <w:tcPr>
            <w:tcW w:w="62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Юрисконсульт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средней квалификации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8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ОКСО</w:t>
            </w:r>
            <w:r>
              <w:rPr>
                <w:rFonts w:ascii="Times New Roman" w:cs="Times New Roman" w:eastAsia="Times New Roman" w:hAnsi="Times New Roman"/>
                <w:sz w:val="30"/>
                <w:szCs w:val="30"/>
                <w:color w:val="auto"/>
                <w:vertAlign w:val="superscript"/>
              </w:rPr>
              <w:t>6</w:t>
            </w:r>
          </w:p>
        </w:tc>
        <w:tc>
          <w:tcPr>
            <w:tcW w:w="13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5.38.03.01</w:t>
            </w:r>
          </w:p>
        </w:tc>
        <w:tc>
          <w:tcPr>
            <w:tcW w:w="62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8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5.38.03.04</w:t>
            </w:r>
          </w:p>
        </w:tc>
        <w:tc>
          <w:tcPr>
            <w:tcW w:w="62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Государственное и муниципальное управление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68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5.40.03.01</w:t>
            </w:r>
          </w:p>
        </w:tc>
        <w:tc>
          <w:tcPr>
            <w:tcW w:w="62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Юриспруденция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3.1.1.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Трудовая функция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top w:val="single" w:sz="8" w:color="808080"/>
              <w:right w:val="single" w:sz="8" w:color="808080"/>
            </w:tcBorders>
            <w:gridSpan w:val="5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и предварительный анализ данных о</w:t>
            </w: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Уровень</w:t>
            </w:r>
          </w:p>
        </w:tc>
        <w:tc>
          <w:tcPr>
            <w:tcW w:w="78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808080"/>
            </w:tcBorders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деятельности организации</w:t>
            </w: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/01.6</w:t>
            </w: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5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4660" w:type="dxa"/>
            <w:vAlign w:val="bottom"/>
            <w:tcBorders>
              <w:right w:val="single" w:sz="8" w:color="808080"/>
            </w:tcBorders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подуровень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5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808080"/>
            </w:tcBorders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 антимонопольного</w:t>
            </w: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808080"/>
            </w:tcBorders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квалификации</w:t>
            </w: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808080"/>
            </w:tcBorders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</w:t>
            </w: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808080"/>
              <w:right w:val="single" w:sz="8" w:color="808080"/>
            </w:tcBorders>
            <w:gridSpan w:val="5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6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62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Происхождение трудовой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</w:t>
            </w: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1760" w:type="dxa"/>
            <w:vAlign w:val="bottom"/>
            <w:tcBorders>
              <w:right w:val="single" w:sz="8" w:color="808080"/>
            </w:tcBorders>
          </w:tcPr>
          <w:p>
            <w:pPr>
              <w:ind w:left="6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Заимствовано из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560" w:type="dxa"/>
            <w:vAlign w:val="bottom"/>
            <w:vMerge w:val="restart"/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функции</w:t>
            </w: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оригинала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280"/>
          </w:cols>
          <w:pgMar w:left="1100" w:top="388" w:right="526" w:bottom="568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jc w:val="right"/>
              <w:ind w:right="12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1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9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Регистрационный номер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8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  <w:gridSpan w:val="2"/>
          </w:tcPr>
          <w:p>
            <w:pPr>
              <w:ind w:left="18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оригинала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профессионального стандарта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73"/>
        </w:trPr>
        <w:tc>
          <w:tcPr>
            <w:tcW w:w="2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1"/>
        </w:trPr>
        <w:tc>
          <w:tcPr>
            <w:tcW w:w="26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Трудовые действия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информации для проведения анализа состояния конкуренции на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товарных рынках</w:t>
            </w: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и обработка информации при подготовке и проведении проверок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  соответствие   требованиям   антимонопольного  законодательства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 документов  и  материалов  при  подготовке  и  проведении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проверок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соответствие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</w:t>
            </w: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 изменений  антимонопольного  законодательства  Российской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Рассмотрение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том числе заявлений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обращений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жалоб 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претензий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   наличии   признаков   нарушения   антимонопольного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</w:t>
            </w: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Проверка локальных нормативных актов организации на соответствие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антимонопольного</w:t>
            </w:r>
          </w:p>
        </w:tc>
        <w:tc>
          <w:tcPr>
            <w:tcW w:w="2340" w:type="dxa"/>
            <w:vAlign w:val="bottom"/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  проектов   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   сделок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локальных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нормативных актов организации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нормативных правовых актов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органов  государственной  власти  и  местного  самоуправления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руководством более квалифицированного специалиста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6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умения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5860" w:type="dxa"/>
            <w:vAlign w:val="bottom"/>
            <w:gridSpan w:val="5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   технологии   для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анализа информации на соответствие требованиям антимонопольного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</w:t>
            </w: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Составлять проекты процессуальных документов и тексты правовых 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иных актов органов власти и организаций по результатам сбора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358140</wp:posOffset>
                </wp:positionV>
                <wp:extent cx="478790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28.2pt" to="513.5pt,28.2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887095</wp:posOffset>
                </wp:positionV>
                <wp:extent cx="478790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69.85pt" to="513.5pt,69.8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1240790</wp:posOffset>
                </wp:positionV>
                <wp:extent cx="478790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97.7pt" to="513.5pt,97.7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-4403090</wp:posOffset>
                </wp:positionV>
                <wp:extent cx="0" cy="582041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20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346.6999pt" to="0.2pt,111.6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-4403090</wp:posOffset>
                </wp:positionV>
                <wp:extent cx="0" cy="582041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20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-346.6999pt" to="513.4pt,111.6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1418590</wp:posOffset>
                </wp:positionV>
                <wp:extent cx="478472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111.7pt" to="513.25pt,111.7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1949450</wp:posOffset>
                </wp:positionV>
                <wp:extent cx="478790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153.5pt" to="513.5pt,153.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2478405</wp:posOffset>
                </wp:positionV>
                <wp:extent cx="652081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95.15pt" to="513.5pt,195.1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2656840</wp:posOffset>
                </wp:positionV>
                <wp:extent cx="478790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209.2pt" to="513.5pt,209.2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3010535</wp:posOffset>
                </wp:positionV>
                <wp:extent cx="478790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237.05pt" to="513.5pt,237.0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3188335</wp:posOffset>
                </wp:positionV>
                <wp:extent cx="478790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251.05pt" to="513.5pt,251.0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3542030</wp:posOffset>
                </wp:positionV>
                <wp:extent cx="478790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278.9pt" to="513.5pt,278.9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3720465</wp:posOffset>
                </wp:positionV>
                <wp:extent cx="478790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292.95pt" to="513.5pt,292.9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-4403090</wp:posOffset>
                </wp:positionV>
                <wp:extent cx="0" cy="847915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79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65pt,-346.6999pt" to="136.65pt,320.95pt" o:allowincell="f" strokecolor="#808080" strokeweight="0.2399pt"/>
            </w:pict>
          </mc:Fallback>
        </mc:AlternateContent>
      </w:r>
    </w:p>
    <w:p>
      <w:pPr>
        <w:ind w:left="2760" w:right="40" w:firstLine="4"/>
        <w:spacing w:after="0" w:line="238" w:lineRule="auto"/>
        <w:tabs>
          <w:tab w:leader="none" w:pos="312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систематизации информации о соответствующих требованиях антимонопольного законодательства Российской Федерации Собирать и систематизировать информацию и документы о признаках нарушений антимонопольного законодательства Российской Федерации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960" w:hanging="196"/>
        <w:spacing w:after="0"/>
        <w:tabs>
          <w:tab w:leader="none" w:pos="2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их последствиях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76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Анализировать антимонопольное законодательство Российской Федерации и практику его применения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Пользоваться справочно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правовыми системами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13335" cy="1333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-0.3499pt;margin-top:-0.0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-635</wp:posOffset>
                </wp:positionV>
                <wp:extent cx="12700" cy="1333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12.9pt;margin-top:-0.0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7620</wp:posOffset>
                </wp:positionV>
                <wp:extent cx="0" cy="265557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55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6pt" to="0.2pt,209.7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7620</wp:posOffset>
                </wp:positionV>
                <wp:extent cx="0" cy="265239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5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0.6pt" to="513.4pt,209.45pt" o:allowincell="f" strokecolor="#808080" strokeweight="0.2399pt"/>
            </w:pict>
          </mc:Fallback>
        </mc:AlternateContent>
      </w:r>
    </w:p>
    <w:p>
      <w:pPr>
        <w:jc w:val="both"/>
        <w:ind w:left="2760" w:right="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Анализировать заявления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жалобы и претензии о наличии признаков нарушения антимонопольного законодательства Российской Федерации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760" w:right="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Анализировать локальные нормативные акты организации на соответствие требованиям антимонопольного законодательства Российской Федерации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760" w:right="40" w:hanging="2671"/>
        <w:spacing w:after="0" w:line="237" w:lineRule="auto"/>
        <w:tabs>
          <w:tab w:leader="none" w:pos="2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Необходимые знания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антимонопольного законодательства Российской Федерации Международные договоры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связанные с защитой конкуренции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гражданского законодательства Российской Федерации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76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административного и административно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процессуального законодательства Российской Федерации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земельного законодательства Российской Федерации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76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 антимонопольного регулирования в отдельных отраслях экономики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651764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7pt" to="513.25pt,0.7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1905</wp:posOffset>
                </wp:positionV>
                <wp:extent cx="12700" cy="133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512.9pt;margin-top:0.1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1074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328295</wp:posOffset>
                </wp:positionV>
                <wp:extent cx="652081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5.85pt" to="513.5pt,25.8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683260</wp:posOffset>
                </wp:positionV>
                <wp:extent cx="478790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53.8pt" to="513.5pt,53.8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1036955</wp:posOffset>
                </wp:positionV>
                <wp:extent cx="478790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81.65pt" to="513.5pt,81.6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1390650</wp:posOffset>
                </wp:positionV>
                <wp:extent cx="478790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109.5pt" to="513.5pt,109.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1569085</wp:posOffset>
                </wp:positionV>
                <wp:extent cx="478790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123.55pt" to="513.5pt,123.5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1746885</wp:posOffset>
                </wp:positionV>
                <wp:extent cx="478790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137.55pt" to="513.5pt,137.5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2100580</wp:posOffset>
                </wp:positionV>
                <wp:extent cx="478790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165.4pt" to="513.5pt,165.4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2279015</wp:posOffset>
                </wp:positionV>
                <wp:extent cx="478790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179.45pt" to="513.5pt,179.4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2632710</wp:posOffset>
                </wp:positionV>
                <wp:extent cx="478790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207.3pt" to="513.5pt,207.3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2811145</wp:posOffset>
                </wp:positionV>
                <wp:extent cx="478790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221.35pt" to="513.5pt,221.3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2989580</wp:posOffset>
                </wp:positionV>
                <wp:extent cx="652081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35.4pt" to="513.5pt,235.4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326390</wp:posOffset>
                </wp:positionV>
                <wp:extent cx="0" cy="431101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1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5.7pt" to="0.2pt,365.1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326390</wp:posOffset>
                </wp:positionV>
                <wp:extent cx="0" cy="431101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1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65pt,25.7pt" to="136.65pt,365.1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4635500</wp:posOffset>
                </wp:positionV>
                <wp:extent cx="652081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365pt" to="513.5pt,36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326390</wp:posOffset>
                </wp:positionV>
                <wp:extent cx="0" cy="431101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1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25.7pt" to="513.4pt,365.15pt" o:allowincell="f" strokecolor="#80808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276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законодательства Российской Федерации об основах государственного регулирования торговой деятельности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76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законодательства Российской Федерации об иностранных инвестициях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76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экономической теории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ценообразования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теории отраслевых рынков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маркетинга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Экономические категории в конкурентном праве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76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проведения анализа состояния конкуренции на товарном рынке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Злоупотребление доминирующим положением на товарном рынке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76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Законодательство Российской Федерации о порядке рассмотрения обращений граждан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Этика делового общения и правила ведения переговоров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охраны труда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2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характеристики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Необходимые этические нормы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480" w:hanging="355"/>
        <w:spacing w:after="0"/>
        <w:tabs>
          <w:tab w:leader="none" w:pos="348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конфиденциальность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этику делового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hanging="355"/>
        <w:spacing w:after="0"/>
        <w:tabs>
          <w:tab w:leader="none" w:pos="348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разглашать материалы рабочих исследований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создавать конфликтные ситуации на рабочем месте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6" w:lineRule="auto"/>
        <w:tabs>
          <w:tab w:leader="none" w:pos="348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совершать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дискредитируют профессию и репутацию коллег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6" w:lineRule="auto"/>
        <w:tabs>
          <w:tab w:leader="none" w:pos="348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допускать клевету и распространение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порочащих иные организации и коллег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3.1.2.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Трудовая функция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top w:val="single" w:sz="8" w:color="808080"/>
            </w:tcBorders>
            <w:gridSpan w:val="4"/>
          </w:tcPr>
          <w:p>
            <w:pPr>
              <w:ind w:left="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Представление интересов организации в</w:t>
            </w:r>
          </w:p>
        </w:tc>
        <w:tc>
          <w:tcPr>
            <w:tcW w:w="42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808080"/>
              <w:right w:val="single" w:sz="8" w:color="808080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/02.6</w:t>
            </w: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Уровень</w:t>
            </w:r>
          </w:p>
        </w:tc>
        <w:tc>
          <w:tcPr>
            <w:tcW w:w="26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  <w:right w:val="single" w:sz="8" w:color="808080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424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судах и антимонопольных органах</w:t>
            </w:r>
          </w:p>
        </w:tc>
        <w:tc>
          <w:tcPr>
            <w:tcW w:w="4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ind w:left="3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подуровень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квалификации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26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4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Происхождение трудовой</w:t>
            </w:r>
          </w:p>
        </w:tc>
        <w:tc>
          <w:tcPr>
            <w:tcW w:w="172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Оригинал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1460" w:type="dxa"/>
            <w:vAlign w:val="bottom"/>
            <w:tcBorders>
              <w:right w:val="single" w:sz="8" w:color="808080"/>
            </w:tcBorders>
          </w:tcPr>
          <w:p>
            <w:pPr>
              <w:ind w:left="6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Заимствовано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600" w:type="dxa"/>
            <w:vAlign w:val="bottom"/>
            <w:vMerge w:val="restart"/>
          </w:tcPr>
          <w:p>
            <w:pPr>
              <w:ind w:left="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функции</w:t>
            </w: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 оригинала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3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Код</w:t>
            </w:r>
          </w:p>
        </w:tc>
        <w:tc>
          <w:tcPr>
            <w:tcW w:w="2740" w:type="dxa"/>
            <w:vAlign w:val="bottom"/>
            <w:gridSpan w:val="3"/>
          </w:tcPr>
          <w:p>
            <w:pPr>
              <w:jc w:val="center"/>
              <w:ind w:left="394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Регистрационный номер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оригинала</w:t>
            </w:r>
          </w:p>
        </w:tc>
        <w:tc>
          <w:tcPr>
            <w:tcW w:w="326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профессионального 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6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66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Трудовые действия</w:t>
            </w: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  и   изучение   информации   для   представления   интересов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организациивсудебныхинстанциях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антимонопольныхи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административных органах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  документов   и   материалов   для   представления   интересов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организациивсудебныхинстанциях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антимонопольныхи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административных органах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Мониторинг судебной практики в сфере конкурентного права</w:t>
            </w: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 проектов  документов  для  представления  интересов 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судебных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антимонопольных и административных органах</w:t>
            </w: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Взаимодействие  с  органами  государственной  власти  и  органами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местного   самоуправления   по   вопросам   нарушения   требований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 Российской Федерации</w:t>
            </w: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Представительство в судебных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антимонопольных и административных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разбирательствах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  том  числе  заявление  ходатайств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выступление 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подача документов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66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умения</w:t>
            </w: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   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    технологии   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справочно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правовые системы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-3009265</wp:posOffset>
                </wp:positionV>
                <wp:extent cx="12700" cy="1333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512.9pt;margin-top:-236.9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-7620</wp:posOffset>
                </wp:positionV>
                <wp:extent cx="12700" cy="1270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512.9pt;margin-top:-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5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326390</wp:posOffset>
                </wp:positionV>
                <wp:extent cx="0" cy="889762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9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65pt,25.7pt" to="136.65pt,726.3pt" o:allowincell="f" strokecolor="#80808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2740" w:type="dxa"/>
            <w:vAlign w:val="bottom"/>
            <w:tcBorders>
              <w:top w:val="single" w:sz="8" w:color="808080"/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top w:val="single" w:sz="8" w:color="808080"/>
              <w:right w:val="single" w:sz="8" w:color="808080"/>
            </w:tcBorders>
            <w:gridSpan w:val="9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 информацию  и  документы  о  признаках  нарушений</w:t>
            </w:r>
          </w:p>
        </w:tc>
      </w:tr>
      <w:tr>
        <w:trPr>
          <w:trHeight w:val="27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 законодательства  Российской  Федерации   и  их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последствиях</w:t>
            </w: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и систематизировать результаты судебной практики в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 конкурентного права</w:t>
            </w: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Составлять  и  подготавливать  проекты  документы  для  представления</w:t>
            </w:r>
          </w:p>
        </w:tc>
      </w:tr>
      <w:tr>
        <w:trPr>
          <w:trHeight w:val="27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интересов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судебных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3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антимонопольных</w:t>
            </w:r>
          </w:p>
        </w:tc>
        <w:tc>
          <w:tcPr>
            <w:tcW w:w="30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административных органах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Проверять  комплектность  документов  для  представления  интересов</w:t>
            </w:r>
          </w:p>
        </w:tc>
      </w:tr>
      <w:tr>
        <w:trPr>
          <w:trHeight w:val="27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 в  судебных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антимонопольных  и  административных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органах</w:t>
            </w: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Подавать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документы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ind w:right="2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в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судебные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360" w:type="dxa"/>
            <w:vAlign w:val="bottom"/>
            <w:gridSpan w:val="2"/>
          </w:tcPr>
          <w:p>
            <w:pPr>
              <w:ind w:left="1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антимонопольные</w:t>
            </w:r>
          </w:p>
        </w:tc>
        <w:tc>
          <w:tcPr>
            <w:tcW w:w="30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административные органы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Выступать в судебных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антимонопольных и административных органах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представления интересов организации</w:t>
            </w: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Выявлять    и    предотвращать    ситуации    возникновения    личной</w:t>
            </w:r>
          </w:p>
        </w:tc>
      </w:tr>
      <w:tr>
        <w:trPr>
          <w:trHeight w:val="27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заинтересованности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которая   приводит   или   может   привести   к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конфликту интересов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знания</w:t>
            </w: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Антимонопольное законодательства Российской Федерации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Международные  договоры  Российской  Федерации  и  международные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связанные с защитой конкуренции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арбитражное   и   административное   законодательство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Процессуальное  законодательство  Российской  Федерации  и  практика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 применения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земельного законодательства Российской  Федерации  в части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Российской Федерации в сферах электроэнергетики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теплоснабжения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водоснабжения  и  водоотведения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газоснабжения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естественных монополиях в части антимонопольного регулирования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Российской Федерации об основах государственного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регулирования торговой деятельности</w:t>
            </w: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Антимонопольное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jc w:val="center"/>
              <w:ind w:righ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регулирование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2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</w:t>
            </w:r>
          </w:p>
        </w:tc>
        <w:tc>
          <w:tcPr>
            <w:tcW w:w="212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интеллектуальной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собственности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искового производства и правила производства по пересмотру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судебных актов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</w:t>
            </w:r>
          </w:p>
        </w:tc>
        <w:tc>
          <w:tcPr>
            <w:tcW w:w="2640" w:type="dxa"/>
            <w:vAlign w:val="bottom"/>
            <w:gridSpan w:val="4"/>
          </w:tcPr>
          <w:p>
            <w:pPr>
              <w:ind w:left="1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</w:t>
            </w:r>
          </w:p>
        </w:tc>
        <w:tc>
          <w:tcPr>
            <w:tcW w:w="3480" w:type="dxa"/>
            <w:vAlign w:val="bottom"/>
            <w:gridSpan w:val="4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законодательстваРоссийской</w:t>
            </w:r>
          </w:p>
        </w:tc>
      </w:tr>
      <w:tr>
        <w:trPr>
          <w:trHeight w:val="27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   и   ответственность   за   совершение   коррупционных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правонарушений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и правила документооборота и основы делопроизводства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Этика делового общения и правила ведения переговоров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характеристики</w:t>
            </w:r>
          </w:p>
        </w:tc>
        <w:tc>
          <w:tcPr>
            <w:tcW w:w="3560" w:type="dxa"/>
            <w:vAlign w:val="bottom"/>
            <w:gridSpan w:val="4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этические нормы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-1064260</wp:posOffset>
                </wp:positionV>
                <wp:extent cx="13335" cy="1333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-0.3499pt;margin-top:-83.7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-1064260</wp:posOffset>
                </wp:positionV>
                <wp:extent cx="12700" cy="1333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512.9pt;margin-top:-83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-1056005</wp:posOffset>
                </wp:positionV>
                <wp:extent cx="0" cy="253301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33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83.1499pt" to="0.2pt,116.3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-1056005</wp:posOffset>
                </wp:positionV>
                <wp:extent cx="0" cy="252984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29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-83.1499pt" to="513.4pt,116.05pt" o:allowincell="f" strokecolor="#808080" strokeweight="0.2399pt"/>
            </w:pict>
          </mc:Fallback>
        </mc:AlternateContent>
      </w:r>
    </w:p>
    <w:p>
      <w:pPr>
        <w:ind w:left="3480" w:hanging="355"/>
        <w:spacing w:after="0"/>
        <w:tabs>
          <w:tab w:leader="none" w:pos="3480" w:val="left"/>
        </w:tabs>
        <w:numPr>
          <w:ilvl w:val="0"/>
          <w:numId w:val="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конфиденциальность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этику делового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разглашать материалы рабочих исследований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создавать конфликтные ситуации на рабочем месте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7" w:lineRule="auto"/>
        <w:tabs>
          <w:tab w:leader="none" w:pos="3480" w:val="left"/>
        </w:tabs>
        <w:numPr>
          <w:ilvl w:val="0"/>
          <w:numId w:val="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совершать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дискредитируют профессию и репутацию коллег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6" w:lineRule="auto"/>
        <w:tabs>
          <w:tab w:leader="none" w:pos="3480" w:val="left"/>
        </w:tabs>
        <w:numPr>
          <w:ilvl w:val="0"/>
          <w:numId w:val="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допускать клевету и распространение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порочащих иные организации и коллег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651764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65pt" to="513.25pt,0.6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1270</wp:posOffset>
                </wp:positionV>
                <wp:extent cx="12700" cy="1333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512.9pt;margin-top:0.1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114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Обобщенная трудовая функция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top w:val="single" w:sz="8" w:color="808080"/>
              <w:right w:val="single" w:sz="8" w:color="808080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Выявление признаков и рисков нарушения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Уровень</w:t>
            </w:r>
          </w:p>
        </w:tc>
        <w:tc>
          <w:tcPr>
            <w:tcW w:w="1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5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4580" w:type="dxa"/>
            <w:vAlign w:val="bottom"/>
            <w:tcBorders>
              <w:right w:val="single" w:sz="8" w:color="808080"/>
            </w:tcBorders>
            <w:gridSpan w:val="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 антимонопольного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5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808080"/>
            </w:tcBorders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квалификации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808080"/>
            </w:tcBorders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808080"/>
              <w:right w:val="single" w:sz="8" w:color="808080"/>
            </w:tcBorders>
            <w:gridSpan w:val="5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6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70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Происхождение обобщенной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Оригинал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3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ind w:left="6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Заимствовано из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700" w:type="dxa"/>
            <w:vAlign w:val="bottom"/>
            <w:tcBorders>
              <w:right w:val="single" w:sz="8" w:color="808080"/>
            </w:tcBorders>
            <w:gridSpan w:val="3"/>
            <w:vMerge w:val="restart"/>
          </w:tcPr>
          <w:p>
            <w:pPr>
              <w:ind w:left="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трудовой функции</w:t>
            </w: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оригинала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700" w:type="dxa"/>
            <w:vAlign w:val="bottom"/>
            <w:tcBorders>
              <w:right w:val="single" w:sz="8" w:color="808080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1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jc w:val="center"/>
              <w:ind w:right="4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Регистрационный номер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оригинала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профессионального 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Возможные</w:t>
            </w: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gridSpan w:val="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Юрист конкурентной практики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наименования</w:t>
            </w: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Консультант по конкурентному праву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700" w:type="dxa"/>
            <w:vAlign w:val="bottom"/>
            <w:tcBorders>
              <w:left w:val="single" w:sz="8" w:color="808080"/>
              <w:right w:val="single" w:sz="8" w:color="808080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профессий</w:t>
            </w:r>
          </w:p>
        </w:tc>
        <w:tc>
          <w:tcPr>
            <w:tcW w:w="7000" w:type="dxa"/>
            <w:vAlign w:val="bottom"/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 по конкурентному праву</w:t>
            </w: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56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специалист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 по конкурентному праву</w:t>
            </w: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0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</w:t>
            </w: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0" w:type="dxa"/>
            <w:vAlign w:val="bottom"/>
            <w:gridSpan w:val="13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Высшее образование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магистратура или специалитет</w:t>
            </w: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образованию и</w:t>
            </w: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обучению</w:t>
            </w: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высшее образование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непрофильное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магистратура или специалитет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дополнительное профессиональное образование в сфере конкурентного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Высшее образование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бакалавриат и дополнительное профессиональное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образование в сфере конкурентного права</w:t>
            </w: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700" w:type="dxa"/>
            <w:vAlign w:val="bottom"/>
            <w:tcBorders>
              <w:left w:val="single" w:sz="8" w:color="808080"/>
              <w:right w:val="single" w:sz="8" w:color="808080"/>
            </w:tcBorders>
            <w:gridSpan w:val="3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 опыту</w:t>
            </w:r>
          </w:p>
        </w:tc>
        <w:tc>
          <w:tcPr>
            <w:tcW w:w="758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 менее двух лет в сфере конкурентного права при наличии высшего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700" w:type="dxa"/>
            <w:vAlign w:val="bottom"/>
            <w:tcBorders>
              <w:left w:val="single" w:sz="8" w:color="808080"/>
              <w:right w:val="single" w:sz="8" w:color="808080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практической работы</w:t>
            </w:r>
          </w:p>
        </w:tc>
        <w:tc>
          <w:tcPr>
            <w:tcW w:w="49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образования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магистратура или специалитет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 менее трех лет в сфере конкурентного права при наличии высшего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образования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бакалавриат</w:t>
            </w: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700" w:type="dxa"/>
            <w:vAlign w:val="bottom"/>
            <w:tcBorders>
              <w:left w:val="single" w:sz="8" w:color="808080"/>
              <w:right w:val="single" w:sz="8" w:color="808080"/>
            </w:tcBorders>
            <w:gridSpan w:val="3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Особые условия допуска</w:t>
            </w:r>
          </w:p>
        </w:tc>
        <w:tc>
          <w:tcPr>
            <w:tcW w:w="1360" w:type="dxa"/>
            <w:vAlign w:val="bottom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 работе</w:t>
            </w:r>
          </w:p>
        </w:tc>
        <w:tc>
          <w:tcPr>
            <w:tcW w:w="1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0" w:type="dxa"/>
            <w:vAlign w:val="bottom"/>
            <w:gridSpan w:val="13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Рекомендуется не реже одного раза в три года дополнительное</w:t>
            </w: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700" w:type="dxa"/>
            <w:vAlign w:val="bottom"/>
            <w:tcBorders>
              <w:left w:val="single" w:sz="8" w:color="808080"/>
              <w:right w:val="single" w:sz="8" w:color="808080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характеристики</w:t>
            </w:r>
          </w:p>
        </w:tc>
        <w:tc>
          <w:tcPr>
            <w:tcW w:w="758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профессиональное образование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программы повышения квалификации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56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сфере конкурентного права</w:t>
            </w: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40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Дополнительные характеристики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6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700" w:type="dxa"/>
            <w:vAlign w:val="bottom"/>
            <w:tcBorders>
              <w:left w:val="single" w:sz="8" w:color="808080"/>
              <w:right w:val="single" w:sz="8" w:color="808080"/>
            </w:tcBorders>
            <w:gridSpan w:val="3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13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</w:t>
            </w:r>
          </w:p>
        </w:tc>
        <w:tc>
          <w:tcPr>
            <w:tcW w:w="62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базовой группы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должности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700" w:type="dxa"/>
            <w:vAlign w:val="bottom"/>
            <w:tcBorders>
              <w:left w:val="single" w:sz="8" w:color="808080"/>
              <w:right w:val="single" w:sz="8" w:color="808080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документа</w:t>
            </w:r>
          </w:p>
        </w:tc>
        <w:tc>
          <w:tcPr>
            <w:tcW w:w="13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9"/>
            <w:vMerge w:val="restart"/>
          </w:tcPr>
          <w:p>
            <w:pPr>
              <w:jc w:val="center"/>
              <w:ind w:righ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специальности</w:t>
            </w: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70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808080"/>
            </w:tcBorders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  <w:gridSpan w:val="2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ОКЗ</w:t>
            </w:r>
          </w:p>
        </w:tc>
        <w:tc>
          <w:tcPr>
            <w:tcW w:w="1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2422</w:t>
            </w:r>
          </w:p>
        </w:tc>
        <w:tc>
          <w:tcPr>
            <w:tcW w:w="564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Специалисты в области политики администрирования</w:t>
            </w: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60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ЕКС</w:t>
            </w: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</w:t>
            </w: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56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Юрисконсульт</w:t>
            </w: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60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ОКПДТР</w:t>
            </w: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23509</w:t>
            </w:r>
          </w:p>
        </w:tc>
        <w:tc>
          <w:tcPr>
            <w:tcW w:w="20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Консультант</w:t>
            </w: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27779</w:t>
            </w:r>
          </w:p>
        </w:tc>
        <w:tc>
          <w:tcPr>
            <w:tcW w:w="20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</w:t>
            </w: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56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27931</w:t>
            </w:r>
          </w:p>
        </w:tc>
        <w:tc>
          <w:tcPr>
            <w:tcW w:w="20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Юрисконсульт</w:t>
            </w: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60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ОКСО</w:t>
            </w: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5.38.04.04</w:t>
            </w:r>
          </w:p>
        </w:tc>
        <w:tc>
          <w:tcPr>
            <w:tcW w:w="564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Государственное и муниципальное управление</w:t>
            </w: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5.40.04.01</w:t>
            </w:r>
          </w:p>
        </w:tc>
        <w:tc>
          <w:tcPr>
            <w:tcW w:w="20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Юриспруденция</w:t>
            </w: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5.38.05.01</w:t>
            </w:r>
          </w:p>
        </w:tc>
        <w:tc>
          <w:tcPr>
            <w:tcW w:w="362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 безопасность</w:t>
            </w: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5.40.05.01</w:t>
            </w:r>
          </w:p>
        </w:tc>
        <w:tc>
          <w:tcPr>
            <w:tcW w:w="564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 обеспечение национальной безопасности</w:t>
            </w: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56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5.40.05.02</w:t>
            </w:r>
          </w:p>
        </w:tc>
        <w:tc>
          <w:tcPr>
            <w:tcW w:w="362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Правоохранительная деятельность</w:t>
            </w: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3"/>
        </w:trPr>
        <w:tc>
          <w:tcPr>
            <w:tcW w:w="40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3.2.1.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Трудовая функция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60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4540" w:type="dxa"/>
            <w:vAlign w:val="bottom"/>
            <w:gridSpan w:val="5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Выявление и устранение признаков</w:t>
            </w: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/01.7</w:t>
            </w:r>
          </w:p>
        </w:tc>
        <w:tc>
          <w:tcPr>
            <w:tcW w:w="2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Уровень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60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40" w:type="dxa"/>
            <w:vAlign w:val="bottom"/>
            <w:gridSpan w:val="5"/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нарушения требований антимонопольного</w:t>
            </w: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подуровень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808080"/>
            </w:tcBorders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-7369810</wp:posOffset>
                </wp:positionV>
                <wp:extent cx="12700" cy="1270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512.9pt;margin-top:-580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-3656330</wp:posOffset>
                </wp:positionV>
                <wp:extent cx="12700" cy="1206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512.9pt;margin-top:-287.8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64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top w:val="single" w:sz="8" w:color="808080"/>
              <w:bottom w:val="single" w:sz="8" w:color="808080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законодательства Российской Федерации</w:t>
            </w:r>
          </w:p>
        </w:tc>
        <w:tc>
          <w:tcPr>
            <w:tcW w:w="3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квалификации</w:t>
            </w: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6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Происхождение трудовой</w:t>
            </w: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left w:val="single" w:sz="8" w:color="808080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</w:t>
            </w: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2480" w:type="dxa"/>
            <w:vAlign w:val="bottom"/>
            <w:tcBorders>
              <w:right w:val="single" w:sz="8" w:color="808080"/>
            </w:tcBorders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Заимствовано из оригинала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6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функции</w:t>
            </w:r>
          </w:p>
        </w:tc>
        <w:tc>
          <w:tcPr>
            <w:tcW w:w="980" w:type="dxa"/>
            <w:vAlign w:val="bottom"/>
            <w:tcBorders>
              <w:lef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808080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jc w:val="center"/>
              <w:ind w:right="2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2360" w:type="dxa"/>
            <w:vAlign w:val="bottom"/>
            <w:gridSpan w:val="4"/>
          </w:tcPr>
          <w:p>
            <w:pPr>
              <w:jc w:val="center"/>
              <w:ind w:righ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Регистрационный номер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оригинала</w:t>
            </w:r>
          </w:p>
        </w:tc>
        <w:tc>
          <w:tcPr>
            <w:tcW w:w="2360" w:type="dxa"/>
            <w:vAlign w:val="bottom"/>
            <w:gridSpan w:val="4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6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Трудовые действия</w:t>
            </w: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информации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 предмет</w:t>
            </w:r>
          </w:p>
        </w:tc>
        <w:tc>
          <w:tcPr>
            <w:tcW w:w="50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</w:t>
            </w: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ind w:righ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24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80" w:type="dxa"/>
            <w:vAlign w:val="bottom"/>
            <w:tcBorders>
              <w:bottom w:val="single" w:sz="8" w:color="808080"/>
            </w:tcBorders>
            <w:gridSpan w:val="11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состояния конкуренции на товарных рынках</w:t>
            </w: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и обобщение антимонопольного законодательства Российской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 и практики его применения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Консультирование</w:t>
            </w:r>
          </w:p>
        </w:tc>
        <w:tc>
          <w:tcPr>
            <w:tcW w:w="840" w:type="dxa"/>
            <w:vAlign w:val="bottom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вопросам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3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соблюдения</w:t>
            </w:r>
          </w:p>
        </w:tc>
        <w:tc>
          <w:tcPr>
            <w:tcW w:w="14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ind w:righ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 Российской Федерации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Выявление   признаков   нарушения   требований   антимонопольного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808080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Подготовка   заключений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   соответствии   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246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194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  документов   о   выявленных   нарушениях   требований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 Российской Федерации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 предложений  по  устранению  в  организации  признаков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нарушения требований антимонопольного законодательства Российской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умения</w:t>
            </w: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5900" w:type="dxa"/>
            <w:vAlign w:val="bottom"/>
            <w:tcBorders>
              <w:right w:val="single" w:sz="8" w:color="808080"/>
            </w:tcBorders>
            <w:gridSpan w:val="12"/>
          </w:tcPr>
          <w:p>
            <w:pPr>
              <w:jc w:val="right"/>
              <w:ind w:righ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   технологии   для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выявления   признаков   нарушения   требований   антимонопольного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 и  систематизировать  информацию  и  документы  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признаках нарушений антимонопольного законодательства Российской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 и их последствиях</w:t>
            </w: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14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состояние конкуренции на товарных рынках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соглашения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информацию  о  действиях  органов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государственной   власти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органов   местного   самоуправления  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 на предмет их соответствия требованиям законодательства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808080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 о защите конкуренции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Выявлять причинно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следственную связь между оцениваемыми актами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соглашениями  и  действиями  и  фактическими  либо  возможными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негативными  последствиями  для  конкуренции  на  товарном  рынке 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виде недопущения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ограничения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устранения конкуренции</w:t>
            </w: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Составлять  процедурно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процессуальные  документы  по  результатам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рассмотрения обращений о разъяснении применения законодательства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808080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 о защите конкуренции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  судебную   практику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связанную   с   оспариванием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предупреждений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решений и предписаний антимонопольных органов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Выявлять    и    предотвращать    ситуации    возникновения    личной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заинтересованности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которая   приводит   или   может   привести   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конфликту интересов</w:t>
            </w: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808080"/>
            </w:tcBorders>
            <w:gridSpan w:val="10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справочно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правовыми системами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знания</w:t>
            </w: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14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Антимонопольное законодательство Российской Федерации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Международные  договоры  Российской  Федерации  и  международные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связанные с защитой конкуренции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-7620</wp:posOffset>
                </wp:positionV>
                <wp:extent cx="12700" cy="1270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512.9pt;margin-top:-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58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328295</wp:posOffset>
                </wp:positionV>
                <wp:extent cx="652081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5.85pt" to="513.5pt,25.8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326390</wp:posOffset>
                </wp:positionV>
                <wp:extent cx="0" cy="873125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3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5.7pt" to="0.2pt,713.2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326390</wp:posOffset>
                </wp:positionV>
                <wp:extent cx="0" cy="873125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3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65pt,25.7pt" to="136.65pt,713.2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326390</wp:posOffset>
                </wp:positionV>
                <wp:extent cx="0" cy="872807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28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25.7pt" to="513.4pt,712.95pt" o:allowincell="f" strokecolor="#80808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Гражданское   законодательство   Российской   Федерации   в   части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процессуальное законодательство Российской Федерации в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 антимонопольного регулирования</w:t>
            </w: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Арбитражно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процессуальное законодательство Российской Федерации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части антимонопольного регулирования</w:t>
            </w: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Административное</w:t>
            </w:r>
          </w:p>
        </w:tc>
        <w:tc>
          <w:tcPr>
            <w:tcW w:w="1820" w:type="dxa"/>
            <w:vAlign w:val="bottom"/>
          </w:tcPr>
          <w:p>
            <w:pPr>
              <w:ind w:left="7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560" w:type="dxa"/>
            <w:vAlign w:val="bottom"/>
            <w:gridSpan w:val="2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административно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процессуальное</w:t>
            </w:r>
          </w:p>
        </w:tc>
      </w:tr>
      <w:tr>
        <w:trPr>
          <w:trHeight w:val="27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 Российской  Федерации  в  части  антимонопольного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регулирования</w:t>
            </w: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Бюджетное   законодательство   Российской   Федерации   в   части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Земельное    законодательство    Российской    Федерации    в    части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Российской Федерации в сферах электроэнергетики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теплоснабжения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водоснабжения  и  водоотведения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газоснабжения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естественных монополиях в части антимонопольного регулирования</w:t>
            </w: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Российской Федерации об основах государственного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регулирования торговой деятельности</w:t>
            </w: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Российской Федерации об иностранных инвестициях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части антимонопольного регулирования</w:t>
            </w: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Антимонопольное</w:t>
            </w:r>
          </w:p>
        </w:tc>
        <w:tc>
          <w:tcPr>
            <w:tcW w:w="1820" w:type="dxa"/>
            <w:vAlign w:val="bottom"/>
          </w:tcPr>
          <w:p>
            <w:pPr>
              <w:ind w:left="1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регулирование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</w:t>
            </w:r>
          </w:p>
        </w:tc>
        <w:tc>
          <w:tcPr>
            <w:tcW w:w="2120" w:type="dxa"/>
            <w:vAlign w:val="bottom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интеллектуальной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собственности</w:t>
            </w: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Правовоерегулированиерекламнойдеятельностивчасти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 проведения  анализа  состояния  конкуренции  на  товарных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рынках</w:t>
            </w: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 экономической  теории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ценообразования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теории  отраслевых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рынков</w:t>
            </w: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</w:t>
            </w: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Злоупотребление доминирующим положением на товарном рынке</w:t>
            </w:r>
          </w:p>
        </w:tc>
      </w:tr>
      <w:tr>
        <w:trPr>
          <w:trHeight w:val="263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Картели в конкурентном праве</w:t>
            </w: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Соглашения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ограничивающие конкуренцию</w:t>
            </w: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Государственный контроль за экономической концентрацией</w:t>
            </w: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Действияоргановгосударственнойвласти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ограничивающие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конкуренцию</w:t>
            </w: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Антимонопольные требования к торгам</w:t>
            </w: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Этика делового общения и правила ведения переговоров</w:t>
            </w: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Требованияантикоррупционного</w:t>
            </w:r>
          </w:p>
        </w:tc>
        <w:tc>
          <w:tcPr>
            <w:tcW w:w="3560" w:type="dxa"/>
            <w:vAlign w:val="bottom"/>
            <w:gridSpan w:val="2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законодательстваРоссийской</w:t>
            </w:r>
          </w:p>
        </w:tc>
      </w:tr>
      <w:tr>
        <w:trPr>
          <w:trHeight w:val="27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   и   ответственность   за   совершение   коррупционных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правонарушений</w:t>
            </w:r>
          </w:p>
        </w:tc>
        <w:tc>
          <w:tcPr>
            <w:tcW w:w="1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6720" w:type="dxa"/>
            <w:vAlign w:val="bottom"/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характеристики   Необходимые этические нормы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480" w:hanging="355"/>
        <w:spacing w:after="0"/>
        <w:tabs>
          <w:tab w:leader="none" w:pos="348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конфиденциальность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этику делового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разглашать материалы рабочих исследований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hanging="355"/>
        <w:spacing w:after="0"/>
        <w:tabs>
          <w:tab w:leader="none" w:pos="348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создавать конфликтные ситуации на рабочем месте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6" w:lineRule="auto"/>
        <w:tabs>
          <w:tab w:leader="none" w:pos="348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совершать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дискредитируют профессию и репутацию коллег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6" w:lineRule="auto"/>
        <w:tabs>
          <w:tab w:leader="none" w:pos="348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допускать клевету и распространение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порочащих иные организации и коллег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651764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65pt" to="513.25pt,0.6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1270</wp:posOffset>
                </wp:positionV>
                <wp:extent cx="12700" cy="1333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512.9pt;margin-top:0.1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144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3.2.2.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Трудовая функция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80" w:type="dxa"/>
            <w:vAlign w:val="bottom"/>
            <w:gridSpan w:val="7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Выявление рисков нарушения требований</w:t>
            </w: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Уровень</w:t>
            </w: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4380" w:type="dxa"/>
            <w:vAlign w:val="bottom"/>
            <w:gridSpan w:val="7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</w:t>
            </w: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808080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/02.7</w:t>
            </w: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подуровень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ind w:right="2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квалификации</w:t>
            </w: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6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4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Происхождение трудовой</w:t>
            </w: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808080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</w:t>
            </w:r>
          </w:p>
        </w:tc>
        <w:tc>
          <w:tcPr>
            <w:tcW w:w="760" w:type="dxa"/>
            <w:vAlign w:val="bottom"/>
            <w:tcBorders>
              <w:top w:val="single" w:sz="8" w:color="808080"/>
              <w:right w:val="single" w:sz="8" w:color="808080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1600" w:type="dxa"/>
            <w:vAlign w:val="bottom"/>
            <w:tcBorders>
              <w:top w:val="single" w:sz="8" w:color="808080"/>
              <w:right w:val="single" w:sz="8" w:color="808080"/>
            </w:tcBorders>
            <w:gridSpan w:val="2"/>
          </w:tcPr>
          <w:p>
            <w:pPr>
              <w:ind w:left="6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Заимствовано из</w:t>
            </w:r>
          </w:p>
        </w:tc>
        <w:tc>
          <w:tcPr>
            <w:tcW w:w="2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функции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185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2760" w:type="dxa"/>
            <w:vAlign w:val="bottom"/>
            <w:gridSpan w:val="5"/>
          </w:tcPr>
          <w:p>
            <w:pPr>
              <w:jc w:val="center"/>
              <w:ind w:left="374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Регистрационный номер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оригинала</w:t>
            </w:r>
          </w:p>
        </w:tc>
        <w:tc>
          <w:tcPr>
            <w:tcW w:w="3260" w:type="dxa"/>
            <w:vAlign w:val="bottom"/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профессионального 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70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700" w:type="dxa"/>
            <w:vAlign w:val="bottom"/>
            <w:tcBorders>
              <w:left w:val="single" w:sz="8" w:color="808080"/>
            </w:tcBorders>
            <w:gridSpan w:val="3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Трудовые действия</w:t>
            </w: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судебной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практики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jc w:val="center"/>
              <w:ind w:left="47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применению</w:t>
            </w:r>
          </w:p>
        </w:tc>
        <w:tc>
          <w:tcPr>
            <w:tcW w:w="2040" w:type="dxa"/>
            <w:vAlign w:val="bottom"/>
            <w:tcBorders>
              <w:right w:val="single" w:sz="8" w:color="808080"/>
            </w:tcBorders>
            <w:gridSpan w:val="4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законодательства Российской Федерации</w:t>
            </w: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тенденций развития и изменений законодательства Российской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прогнозирование  развития  конкуренции  на  различных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товарных рынках</w:t>
            </w: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Выявление возможных антиконкурентных действий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 и  оценка  рисков  нарушения  требований  антимонопольного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 с позиции их идентификации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функциональным областям</w:t>
            </w: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 объема  экономических  потерь  в  разрезе  отдельных  видов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рисков с позиции их идентификации по функциональным областям</w:t>
            </w: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  проектов   локальных   нормативных   правовых   актов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организации   и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нормативных   правовых   актов   органов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государственной   власти   и   органов   местного   самоуправления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необходимых</w:t>
            </w:r>
          </w:p>
        </w:tc>
        <w:tc>
          <w:tcPr>
            <w:tcW w:w="5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162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конкуренции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функционирования товарных рынков</w:t>
            </w: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рекомендаций по снижению рисков нарушения требований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 Российской Федерации</w:t>
            </w: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700" w:type="dxa"/>
            <w:vAlign w:val="bottom"/>
            <w:tcBorders>
              <w:left w:val="single" w:sz="8" w:color="808080"/>
            </w:tcBorders>
            <w:gridSpan w:val="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умения</w:t>
            </w: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3860" w:type="dxa"/>
            <w:vAlign w:val="bottom"/>
            <w:gridSpan w:val="7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</w:t>
            </w:r>
          </w:p>
        </w:tc>
        <w:tc>
          <w:tcPr>
            <w:tcW w:w="50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выявления   признаков   нарушения   требований   антимонопольного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состояние конкуренции на товарных рынках</w:t>
            </w: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социологические опросы</w:t>
            </w: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  тексты   правовых   и   иных   актов   органов   власти  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обобщать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систематизировать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препятствующие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развитию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конкуренции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эффективному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функционированию различных товарных рынков</w:t>
            </w: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правоприменительную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том числе судебную практику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связанную с оспариванием предупреждений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решений и предписаний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антимонопольных органов</w:t>
            </w: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Составлять   проекты   локальных   нормативных   правовых   актов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организации   и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нормативных   правовых   актов   органов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государственной власти и органов местного самоуправления  в целях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  конкуренции  и  эффективного  функционирования  товарных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рынков</w:t>
            </w: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Разрабатывать   мероприятия   по   управлению   рисками   нарушения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 антимонопольного законодательства Российской Федерации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оценку вероятности наступления рисковых ситуаций</w:t>
            </w: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Идентифицировать и анализировать изменения рисков в динамике</w:t>
            </w: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информационными справочно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правовыми системами</w:t>
            </w: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700" w:type="dxa"/>
            <w:vAlign w:val="bottom"/>
            <w:tcBorders>
              <w:left w:val="single" w:sz="8" w:color="808080"/>
              <w:bottom w:val="single" w:sz="8" w:color="808080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знания</w:t>
            </w:r>
          </w:p>
        </w:tc>
        <w:tc>
          <w:tcPr>
            <w:tcW w:w="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2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Антимонопольное законодательство Российской Федерации</w:t>
            </w: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-7620</wp:posOffset>
                </wp:positionV>
                <wp:extent cx="12700" cy="1270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512.9pt;margin-top:-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823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328295</wp:posOffset>
                </wp:positionV>
                <wp:extent cx="652081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5.85pt" to="513.5pt,25.8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326390</wp:posOffset>
                </wp:positionV>
                <wp:extent cx="0" cy="713867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8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5.7pt" to="0.2pt,587.8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326390</wp:posOffset>
                </wp:positionV>
                <wp:extent cx="0" cy="713867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8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65pt,25.7pt" to="136.65pt,587.8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326390</wp:posOffset>
                </wp:positionV>
                <wp:extent cx="0" cy="713549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5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25.7pt" to="513.4pt,587.55pt" o:allowincell="f" strokecolor="#80808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Международные  договоры  Российской  Федерации  и  международные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связанные с защитой конкуренции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техники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технологии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специализированные   программные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продукты для анализа различных видов риска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Аналитические  методы  выявления  рисков  нарушения  требований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 Российской Федерации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 анализа  и  оценки  рисков  с  позиции  их  идентификации  по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функциональным областям</w:t>
            </w:r>
          </w:p>
        </w:tc>
        <w:tc>
          <w:tcPr>
            <w:tcW w:w="3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административное   и   арбитражноезаконодательство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 в части антимонопольного регулирования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840" w:type="dxa"/>
            <w:vAlign w:val="bottom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процессуальное</w:t>
            </w:r>
          </w:p>
        </w:tc>
        <w:tc>
          <w:tcPr>
            <w:tcW w:w="300" w:type="dxa"/>
            <w:vAlign w:val="bottom"/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7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арбитражно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процессуальное законодательство Российской Федерации в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 антимонопольного регулирования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Земельное    законодательство    Российской    Федерации    в    части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Российской Федерации в сферах электроэнергетики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теплоснабжения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водоснабжения  и  водоотведения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газоснабжения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естественных монополиях в части антимонопольного регулирования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Российской Федерации об основах государственного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регулирования торговой деятельности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Российской Федерации об иностранных инвестициях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части антимонопольного регулирования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Правовоерегулированиерекламнойдеятельностивчасти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 экономической  теории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ценообразования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теории  отраслевых</w:t>
            </w:r>
          </w:p>
        </w:tc>
      </w:tr>
      <w:tr>
        <w:trPr>
          <w:trHeight w:val="28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рынков</w:t>
            </w:r>
          </w:p>
        </w:tc>
        <w:tc>
          <w:tcPr>
            <w:tcW w:w="3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Злоупотребление доминирующим положением на товарном рынке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Соглашения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ограничивающие конкуренцию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Государственный контроль за экономической концентрацией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Антимонопольные требования к торгам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Этика делового общения и правила ведения переговоров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614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характеристики   Необходимые этические нормы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480" w:hanging="355"/>
        <w:spacing w:after="0"/>
        <w:tabs>
          <w:tab w:leader="none" w:pos="348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конфиденциальность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этику делового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разглашать материалы рабочих исследований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создавать конфликтные ситуации на рабочем месте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7" w:lineRule="auto"/>
        <w:tabs>
          <w:tab w:leader="none" w:pos="348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совершать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дискредитируют профессию и репутацию коллег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6" w:lineRule="auto"/>
        <w:tabs>
          <w:tab w:leader="none" w:pos="348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допускать клевету и распространение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порочащих иные организации и коллег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651764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65pt" to="513.25pt,0.6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1270</wp:posOffset>
                </wp:positionV>
                <wp:extent cx="12700" cy="1333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512.9pt;margin-top:0.1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Обобщенная трудовая функция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top w:val="single" w:sz="8" w:color="808080"/>
              <w:right w:val="single" w:sz="8" w:color="808080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Методологическое и аналитическое</w:t>
            </w: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808080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сопровождение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</w:t>
            </w: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5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4580" w:type="dxa"/>
            <w:vAlign w:val="bottom"/>
            <w:tcBorders>
              <w:right w:val="single" w:sz="8" w:color="808080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 организации требованиям</w:t>
            </w: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</w:t>
            </w: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Уровень</w:t>
            </w:r>
          </w:p>
        </w:tc>
        <w:tc>
          <w:tcPr>
            <w:tcW w:w="9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52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808080"/>
            </w:tcBorders>
            <w:gridSpan w:val="5"/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</w:t>
            </w: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квалификации</w:t>
            </w:r>
          </w:p>
        </w:tc>
        <w:tc>
          <w:tcPr>
            <w:tcW w:w="92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808080"/>
            </w:tcBorders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808080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 и развитие</w:t>
            </w: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5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конкуренции</w:t>
            </w: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6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60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Происхождение обобщенной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</w:t>
            </w: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ind w:left="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Заимствовано из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60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трудовой функции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оригинала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60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512.9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59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5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ind w:righ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00" w:type="dxa"/>
            <w:vAlign w:val="bottom"/>
            <w:gridSpan w:val="4"/>
          </w:tcPr>
          <w:p>
            <w:pPr>
              <w:jc w:val="center"/>
              <w:ind w:right="1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Регистрационный номер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00" w:type="dxa"/>
            <w:vAlign w:val="bottom"/>
            <w:gridSpan w:val="4"/>
          </w:tcPr>
          <w:p>
            <w:pPr>
              <w:jc w:val="center"/>
              <w:ind w:righ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профессионального 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Возможные</w:t>
            </w:r>
          </w:p>
        </w:tc>
        <w:tc>
          <w:tcPr>
            <w:tcW w:w="4360" w:type="dxa"/>
            <w:vAlign w:val="bottom"/>
            <w:gridSpan w:val="8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 по конкурентному праву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наименования</w:t>
            </w:r>
          </w:p>
        </w:tc>
        <w:tc>
          <w:tcPr>
            <w:tcW w:w="436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Аналитик в сфере конкурентного права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профессий</w:t>
            </w:r>
          </w:p>
        </w:tc>
        <w:tc>
          <w:tcPr>
            <w:tcW w:w="6460" w:type="dxa"/>
            <w:vAlign w:val="bottom"/>
            <w:gridSpan w:val="1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Комплаенс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контролер в сфере антимонопольных рисков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808080"/>
            </w:tcBorders>
            <w:gridSpan w:val="1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Руководитель подразделения в сфере конкурентного права</w:t>
            </w: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</w:t>
            </w:r>
          </w:p>
        </w:tc>
        <w:tc>
          <w:tcPr>
            <w:tcW w:w="6460" w:type="dxa"/>
            <w:vAlign w:val="bottom"/>
            <w:gridSpan w:val="11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Высшее образование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магистратура или специалитет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образованию и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обучению</w:t>
            </w:r>
          </w:p>
        </w:tc>
        <w:tc>
          <w:tcPr>
            <w:tcW w:w="764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высшее образование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непрофильное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магистратура или специалитет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дополнительное профессиональное образование в сфере конкурентного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</w:t>
            </w:r>
          </w:p>
        </w:tc>
        <w:tc>
          <w:tcPr>
            <w:tcW w:w="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 опыту</w:t>
            </w:r>
          </w:p>
        </w:tc>
        <w:tc>
          <w:tcPr>
            <w:tcW w:w="6460" w:type="dxa"/>
            <w:vAlign w:val="bottom"/>
            <w:gridSpan w:val="11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 менее трех лет в сфере конкурентного права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6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практической работы</w:t>
            </w: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Особые условия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допуска к работе</w:t>
            </w: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Рекомендуется не реже одного раза в три года дополнительное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характеристики</w:t>
            </w:r>
          </w:p>
        </w:tc>
        <w:tc>
          <w:tcPr>
            <w:tcW w:w="764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профессиональное образование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программы повышения квалификации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сфере конкурентного права</w:t>
            </w: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36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Дополнительные характеристики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</w:t>
            </w:r>
          </w:p>
        </w:tc>
        <w:tc>
          <w:tcPr>
            <w:tcW w:w="4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right w:val="single" w:sz="8" w:color="808080"/>
            </w:tcBorders>
            <w:gridSpan w:val="10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базовой группы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должности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документа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40" w:type="dxa"/>
            <w:vAlign w:val="bottom"/>
            <w:gridSpan w:val="5"/>
            <w:vMerge w:val="restart"/>
          </w:tcPr>
          <w:p>
            <w:pPr>
              <w:jc w:val="center"/>
              <w:ind w:righ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специальности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6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808080"/>
            </w:tcBorders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ОКЗ</w:t>
            </w:r>
          </w:p>
        </w:tc>
        <w:tc>
          <w:tcPr>
            <w:tcW w:w="9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2421</w:t>
            </w:r>
          </w:p>
        </w:tc>
        <w:tc>
          <w:tcPr>
            <w:tcW w:w="4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6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Аналитики систем управления и организации</w:t>
            </w: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6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ЕКС</w:t>
            </w:r>
          </w:p>
        </w:tc>
        <w:tc>
          <w:tcPr>
            <w:tcW w:w="9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</w:t>
            </w: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ОКПДТР</w:t>
            </w:r>
          </w:p>
        </w:tc>
        <w:tc>
          <w:tcPr>
            <w:tcW w:w="9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24487</w:t>
            </w:r>
          </w:p>
        </w:tc>
        <w:tc>
          <w:tcPr>
            <w:tcW w:w="4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6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Начальник группы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прочих отраслях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27779</w:t>
            </w:r>
          </w:p>
        </w:tc>
        <w:tc>
          <w:tcPr>
            <w:tcW w:w="4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</w:t>
            </w: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60" w:type="dxa"/>
            <w:vAlign w:val="bottom"/>
            <w:tcBorders>
              <w:left w:val="single" w:sz="8" w:color="808080"/>
              <w:right w:val="single" w:sz="8" w:color="808080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ОКСО</w:t>
            </w:r>
          </w:p>
        </w:tc>
        <w:tc>
          <w:tcPr>
            <w:tcW w:w="1400" w:type="dxa"/>
            <w:vAlign w:val="bottom"/>
            <w:tcBorders>
              <w:bottom w:val="single" w:sz="8" w:color="808080"/>
              <w:right w:val="single" w:sz="8" w:color="808080"/>
            </w:tcBorders>
            <w:gridSpan w:val="3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5.38.04.01</w:t>
            </w:r>
          </w:p>
        </w:tc>
        <w:tc>
          <w:tcPr>
            <w:tcW w:w="16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Экономика</w:t>
            </w: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808080"/>
              <w:right w:val="single" w:sz="8" w:color="808080"/>
            </w:tcBorders>
            <w:gridSpan w:val="3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5.38.04.04</w:t>
            </w:r>
          </w:p>
        </w:tc>
        <w:tc>
          <w:tcPr>
            <w:tcW w:w="506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Государственное и муниципальное управление</w:t>
            </w: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808080"/>
              <w:right w:val="single" w:sz="8" w:color="808080"/>
            </w:tcBorders>
            <w:gridSpan w:val="3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5.40.04.01</w:t>
            </w:r>
          </w:p>
        </w:tc>
        <w:tc>
          <w:tcPr>
            <w:tcW w:w="296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Юриспруденция</w:t>
            </w: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808080"/>
              <w:right w:val="single" w:sz="8" w:color="808080"/>
            </w:tcBorders>
            <w:gridSpan w:val="3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5.38.05.01</w:t>
            </w:r>
          </w:p>
        </w:tc>
        <w:tc>
          <w:tcPr>
            <w:tcW w:w="506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 безопасность</w:t>
            </w: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808080"/>
              <w:right w:val="single" w:sz="8" w:color="808080"/>
            </w:tcBorders>
            <w:gridSpan w:val="3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5.40.05.01</w:t>
            </w:r>
          </w:p>
        </w:tc>
        <w:tc>
          <w:tcPr>
            <w:tcW w:w="6240" w:type="dxa"/>
            <w:vAlign w:val="bottom"/>
            <w:tcBorders>
              <w:bottom w:val="single" w:sz="8" w:color="808080"/>
              <w:right w:val="single" w:sz="8" w:color="808080"/>
            </w:tcBorders>
            <w:gridSpan w:val="10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 обеспечение национальной безопасности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808080"/>
              <w:right w:val="single" w:sz="8" w:color="808080"/>
            </w:tcBorders>
            <w:gridSpan w:val="3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5.40.05.02</w:t>
            </w:r>
          </w:p>
        </w:tc>
        <w:tc>
          <w:tcPr>
            <w:tcW w:w="506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Правоохранительная деятельность</w:t>
            </w: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1"/>
        </w:trPr>
        <w:tc>
          <w:tcPr>
            <w:tcW w:w="36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3.3.1.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Трудовая функция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20" w:type="dxa"/>
            <w:vAlign w:val="bottom"/>
            <w:gridSpan w:val="6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Методологическое сопровождение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по обеспечению соответствия</w:t>
            </w: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Уровень</w:t>
            </w:r>
          </w:p>
        </w:tc>
        <w:tc>
          <w:tcPr>
            <w:tcW w:w="3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4120" w:type="dxa"/>
            <w:vAlign w:val="bottom"/>
            <w:gridSpan w:val="6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деятельности организаций требованиям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/01.7</w:t>
            </w: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подуровень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3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ind w:right="2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квалификации</w:t>
            </w: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6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4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Происхождение трудовой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3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6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Заимствовано из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функции</w:t>
            </w: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оригинала</w:t>
            </w:r>
          </w:p>
        </w:tc>
        <w:tc>
          <w:tcPr>
            <w:tcW w:w="2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4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00" w:type="dxa"/>
            <w:vAlign w:val="bottom"/>
            <w:gridSpan w:val="4"/>
          </w:tcPr>
          <w:p>
            <w:pPr>
              <w:jc w:val="center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Регистрационный номер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jc w:val="center"/>
              <w:ind w:left="54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оригинала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00" w:type="dxa"/>
            <w:vAlign w:val="bottom"/>
            <w:gridSpan w:val="4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профессионального 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6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66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Трудовые действия</w:t>
            </w: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2"/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  и   проведение   научных   исследований   в   сфере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конкурентного права</w:t>
            </w: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Разработка   методик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снижения   рисков   нарушения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bottom w:val="single" w:sz="8" w:color="808080"/>
              <w:right w:val="single" w:sz="8" w:color="808080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 в деятельности организаций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</w:t>
            </w:r>
          </w:p>
        </w:tc>
        <w:tc>
          <w:tcPr>
            <w:tcW w:w="440" w:type="dxa"/>
            <w:vAlign w:val="bottom"/>
            <w:tcBorders>
              <w:bottom w:val="single" w:sz="8" w:color="808080"/>
            </w:tcBorders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обобщение</w:t>
            </w: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результатов</w:t>
            </w: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осуществления</w:t>
            </w:r>
          </w:p>
        </w:tc>
        <w:tc>
          <w:tcPr>
            <w:tcW w:w="1180" w:type="dxa"/>
            <w:vAlign w:val="bottom"/>
            <w:tcBorders>
              <w:bottom w:val="single" w:sz="8" w:color="808080"/>
              <w:right w:val="single" w:sz="8" w:color="808080"/>
            </w:tcBorders>
            <w:gridSpan w:val="2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экспертно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-1356995</wp:posOffset>
                </wp:positionV>
                <wp:extent cx="12700" cy="1333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512.9pt;margin-top:-106.8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-7620</wp:posOffset>
                </wp:positionV>
                <wp:extent cx="12700" cy="1270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512.9pt;margin-top:-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71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760" w:type="dxa"/>
            <w:vAlign w:val="bottom"/>
            <w:tcBorders>
              <w:top w:val="single" w:sz="8" w:color="808080"/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top w:val="single" w:sz="8" w:color="808080"/>
              <w:bottom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аналитической и информационной деятельности</w:t>
            </w:r>
          </w:p>
        </w:tc>
        <w:tc>
          <w:tcPr>
            <w:tcW w:w="36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Разработка  методик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функционирования  системы  мер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направленных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обеспечение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соблюдения</w:t>
            </w:r>
          </w:p>
        </w:tc>
        <w:tc>
          <w:tcPr>
            <w:tcW w:w="150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150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антимонопольный комплаенс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   группой   работников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привлеченных   для   разработки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мер и методических материалов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направленных на обеспечение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соблюдения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  <w:tc>
          <w:tcPr>
            <w:tcW w:w="2400" w:type="dxa"/>
            <w:vAlign w:val="bottom"/>
            <w:gridSpan w:val="3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186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Российской Федерации</w:t>
            </w: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Методическое  сопровождение  и  консультирование  работников  по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вопросам   обеспечения   соблюдения  требований   антимонопольного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</w:t>
            </w: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Составление  документов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  рекомендаций  по  результатам</w:t>
            </w:r>
          </w:p>
        </w:tc>
      </w:tr>
      <w:tr>
        <w:trPr>
          <w:trHeight w:val="282"/>
        </w:trPr>
        <w:tc>
          <w:tcPr>
            <w:tcW w:w="27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исследований и разработки методик в сфере конкурентного права</w:t>
            </w: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умения</w:t>
            </w:r>
          </w:p>
        </w:tc>
        <w:tc>
          <w:tcPr>
            <w:tcW w:w="160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4060" w:type="dxa"/>
            <w:vAlign w:val="bottom"/>
            <w:gridSpan w:val="6"/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</w:t>
            </w:r>
          </w:p>
        </w:tc>
        <w:tc>
          <w:tcPr>
            <w:tcW w:w="186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   для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методологического   сопровождения   деятельности   по   обеспечению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 Российской Федерации</w:t>
            </w: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 и  обобщать  информацию  и  документы  о  признаках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антимонопольного законодательства Российской Федерации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их последствиях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9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Разрабатывать методики и стандарты в сфере конкурентного права</w:t>
            </w: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исследования в сфере конкурентного права</w:t>
            </w: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Составлять  рекомендации  по  результатам  исследований  в  сфере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конкурентного права</w:t>
            </w: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поисковыми и информационными справочно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правовыми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системами</w:t>
            </w: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знания</w:t>
            </w: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9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Антимонопольное законодательство Российской Федерации</w:t>
            </w: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Международные  договоры  Российской  Федерации  и  международные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связанные с защитой конкуренции</w:t>
            </w: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Гражданское   законодательство   Российской   Федерации   в   части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процессуальное законодательство Российской Федерации в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 антимонопольного регулирования</w:t>
            </w: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9"/>
          </w:tcPr>
          <w:p>
            <w:pPr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Арбитражно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процессуальное законодательство Российской Федерации</w:t>
            </w:r>
          </w:p>
        </w:tc>
      </w:tr>
      <w:tr>
        <w:trPr>
          <w:trHeight w:val="257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Административное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5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right w:val="single" w:sz="8" w:color="808080"/>
            </w:tcBorders>
            <w:gridSpan w:val="4"/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процессуальное</w:t>
            </w:r>
          </w:p>
        </w:tc>
      </w:tr>
      <w:tr>
        <w:trPr>
          <w:trHeight w:val="277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 Российской  Федерации  в  части  антимонопольного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регулирования</w:t>
            </w: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Бюджетное   законодательство   Российской   Федерации   в   части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Российской Федерации в сферах электроэнергетики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теплоснабжения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водоснабжения  и  водоотведения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газоснабжения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естественных монополиях в части антимонопольного регулирования</w:t>
            </w: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9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Злоупотребление доминирующим положением на товарном рынке</w:t>
            </w: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Антимонопольные требования к торгам</w:t>
            </w: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Картели в конкурентном праве</w:t>
            </w: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Соглашения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ограничивающие конкуренцию</w:t>
            </w: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9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Государственный контроль за экономической концентрацией</w:t>
            </w: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Действияоргановгосударственнойвласти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ограничивающие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конкуренцию</w:t>
            </w: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9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Правовоерегулированиерекламнойдеятельностивчасти</w:t>
            </w:r>
          </w:p>
        </w:tc>
      </w:tr>
      <w:tr>
        <w:trPr>
          <w:trHeight w:val="284"/>
        </w:trPr>
        <w:tc>
          <w:tcPr>
            <w:tcW w:w="27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-7620</wp:posOffset>
                </wp:positionV>
                <wp:extent cx="12700" cy="1270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512.9pt;margin-top:-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652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328295</wp:posOffset>
                </wp:positionV>
                <wp:extent cx="652081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5.85pt" to="513.5pt,25.8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683260</wp:posOffset>
                </wp:positionV>
                <wp:extent cx="4787900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53.8pt" to="513.5pt,53.8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1036955</wp:posOffset>
                </wp:positionV>
                <wp:extent cx="652081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81.65pt" to="513.5pt,81.6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326390</wp:posOffset>
                </wp:positionV>
                <wp:extent cx="0" cy="235839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5.7pt" to="0.2pt,211.4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326390</wp:posOffset>
                </wp:positionV>
                <wp:extent cx="0" cy="235839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65pt,25.7pt" to="136.65pt,211.4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2683510</wp:posOffset>
                </wp:positionV>
                <wp:extent cx="6520815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11.3pt" to="513.5pt,211.3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326390</wp:posOffset>
                </wp:positionV>
                <wp:extent cx="0" cy="235839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25.7pt" to="513.4pt,211.4pt" o:allowincell="f" strokecolor="#80808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276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проведения анализа состояния конкуренции на товарном рынке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76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Методы и алгоритмы анализа и обработки данных и научных исследований в сфере конкурентного права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2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характеристики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Необходимые этические нормы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480" w:hanging="355"/>
        <w:spacing w:after="0"/>
        <w:tabs>
          <w:tab w:leader="none" w:pos="3480" w:val="left"/>
        </w:tabs>
        <w:numPr>
          <w:ilvl w:val="0"/>
          <w:numId w:val="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конфиденциальность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этику делового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разглашать материалы рабочих исследований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создавать конфликтные ситуации на рабочем месте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7" w:lineRule="auto"/>
        <w:tabs>
          <w:tab w:leader="none" w:pos="3480" w:val="left"/>
        </w:tabs>
        <w:numPr>
          <w:ilvl w:val="0"/>
          <w:numId w:val="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совершать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дискредитируют профессию и репутацию коллег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6" w:lineRule="auto"/>
        <w:tabs>
          <w:tab w:leader="none" w:pos="3480" w:val="left"/>
        </w:tabs>
        <w:numPr>
          <w:ilvl w:val="0"/>
          <w:numId w:val="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допускать клевету и распространение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порочащих иные организации и коллег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3.3.2.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Трудовая функция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808080"/>
            </w:tcBorders>
            <w:gridSpan w:val="5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 организации и анализ</w:t>
            </w:r>
          </w:p>
        </w:tc>
        <w:tc>
          <w:tcPr>
            <w:tcW w:w="4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эффективности мероприятий по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обеспечению соответствия деятельности</w:t>
            </w: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Уровень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2780" w:type="dxa"/>
            <w:vAlign w:val="bottom"/>
            <w:gridSpan w:val="4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 требованиям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Код</w:t>
            </w: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/02.7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подуровень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ind w:right="2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квалификации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 и развитию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конкуренции</w:t>
            </w: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6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Происхождение трудовой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</w:t>
            </w: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160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ind w:left="6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Заимствовано из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функции</w:t>
            </w: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оригинала</w:t>
            </w:r>
          </w:p>
        </w:tc>
        <w:tc>
          <w:tcPr>
            <w:tcW w:w="4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jc w:val="center"/>
              <w:ind w:right="46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2460" w:type="dxa"/>
            <w:vAlign w:val="bottom"/>
            <w:gridSpan w:val="5"/>
          </w:tcPr>
          <w:p>
            <w:pPr>
              <w:jc w:val="center"/>
              <w:ind w:left="194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Регистрационный номер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оригинала</w:t>
            </w:r>
          </w:p>
        </w:tc>
        <w:tc>
          <w:tcPr>
            <w:tcW w:w="2940" w:type="dxa"/>
            <w:vAlign w:val="bottom"/>
            <w:gridSpan w:val="6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профессионального 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26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</w:tcBorders>
            <w:gridSpan w:val="1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66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Трудовые действия</w:t>
            </w: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 эффективности функционирования системы мер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направленных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  соблюдение   требований   законодательства   о   противодействии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коррупции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   функционирования   системы   мер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направленных  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соблюдениетребованийзаконодательстваопротиводействии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коррупции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Мониторинг  деятельности  на  предмет  соответствия  действующим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40" w:type="dxa"/>
            <w:vAlign w:val="bottom"/>
            <w:tcBorders>
              <w:bottom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нормам законодательства о противодействии коррупции</w:t>
            </w:r>
          </w:p>
        </w:tc>
        <w:tc>
          <w:tcPr>
            <w:tcW w:w="4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Экспертиза   внутренних   и   внешних   документов   на   предмет   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 законодательству Российской Федерации</w:t>
            </w: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Принятие  организационных   мер   для  функционирования  системы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внутреннего    контроля    соблюдения    норм    законодательства    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противодействии коррупции</w:t>
            </w: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Системный  контроль  потенциально  рискованных  процессов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которые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могут</w:t>
            </w:r>
          </w:p>
        </w:tc>
        <w:tc>
          <w:tcPr>
            <w:tcW w:w="14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привести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несоблюдению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  <w:tcBorders>
              <w:bottom w:val="single" w:sz="8" w:color="808080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законодательством о противодействии коррупции</w:t>
            </w: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Контроль  выявления  признаков  и  рисков  нарушения  требований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40" w:type="dxa"/>
            <w:vAlign w:val="bottom"/>
            <w:tcBorders>
              <w:bottom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 Российской Федерации</w:t>
            </w:r>
          </w:p>
        </w:tc>
        <w:tc>
          <w:tcPr>
            <w:tcW w:w="4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  и  контроль  работников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привлечённых  для  обеспечения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соблюдения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  <w:tc>
          <w:tcPr>
            <w:tcW w:w="24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184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законодательства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 внутренних</w:t>
            </w:r>
          </w:p>
        </w:tc>
        <w:tc>
          <w:tcPr>
            <w:tcW w:w="246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операционных  правил</w:t>
            </w:r>
          </w:p>
        </w:tc>
        <w:tc>
          <w:tcPr>
            <w:tcW w:w="2320" w:type="dxa"/>
            <w:vAlign w:val="bottom"/>
            <w:tcBorders>
              <w:bottom w:val="single" w:sz="8" w:color="808080"/>
              <w:right w:val="single" w:sz="8" w:color="808080"/>
            </w:tcBorders>
            <w:gridSpan w:val="4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документооборота  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-4501515</wp:posOffset>
                </wp:positionV>
                <wp:extent cx="12700" cy="1333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512.9pt;margin-top:-354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-2835275</wp:posOffset>
                </wp:positionV>
                <wp:extent cx="13335" cy="1270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-0.3499pt;margin-top:-223.2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-2835275</wp:posOffset>
                </wp:positionV>
                <wp:extent cx="12700" cy="1270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512.9pt;margin-top:-223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-7620</wp:posOffset>
                </wp:positionV>
                <wp:extent cx="12700" cy="1270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512.9pt;margin-top:-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78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760" w:type="dxa"/>
            <w:vAlign w:val="bottom"/>
            <w:tcBorders>
              <w:top w:val="single" w:sz="8" w:color="808080"/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top w:val="single" w:sz="8" w:color="808080"/>
              <w:bottom w:val="single" w:sz="8" w:color="808080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учетом системы мер антикоррупционного контроля</w:t>
            </w:r>
          </w:p>
        </w:tc>
        <w:tc>
          <w:tcPr>
            <w:tcW w:w="170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Совершенствование   систем   внутреннего   контроля   в   областях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с высокими коррупционными рисками</w:t>
            </w: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соблюдения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3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принципов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30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противодействии коррупции контрагентами при реализации договорных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</w:t>
            </w: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умения</w:t>
            </w:r>
          </w:p>
        </w:tc>
        <w:tc>
          <w:tcPr>
            <w:tcW w:w="150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808080"/>
            </w:tcBorders>
            <w:gridSpan w:val="6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   технологии   для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контроля  организации  и  анализ  эффективности  мероприятий  по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обеспечению  соответствия  деятельности  организаций  требованиям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 Российской Федерации и развитию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конкуренции</w:t>
            </w: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проверку соответствия фактов и данных при предоставлении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предъявлении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исполнения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предостережений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7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предупреждений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предписаний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постановлений   антимонопольного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органа</w:t>
            </w: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 и  обобщать  информацию  и  документы  о  признаках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антимонопольного законодательства Российской Федерации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их последствиях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контроль текущей деятельности организации на предмет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соблюдения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  <w:tc>
          <w:tcPr>
            <w:tcW w:w="23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200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   и    систематизировать    внутренний    и    внешний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документооборот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Взаимодействовать с соответствующими уполномоченными органами в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целяхнедопущениянарушенийзаконодательстваРоссийской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 внутренние  и  внешние  опросы  в  целях  оперативного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реагирования на наличие возможных антиконкурентных действий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информационными справочно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правовыми системами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знания</w:t>
            </w: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Антимонопольное законодательство Российской Федерации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Международные   договоры   Российской   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связанные   с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защитой конкуренции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Гражданское   законодательство   Российской   Федерации   в   части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Административное  законодательство  Российской  Федерации  в  части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Российской Федерации в сферах электроэнергетики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теплоснабжения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водоснабжения  и  водоотведения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газоснабжения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естественных монополиях в части антимонопольного регулирования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Российской Федерации об основах государственного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регулирования торговой деятельности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Соглашения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ограничивающие конкуренцию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Государственный контроль за экономической концентрацией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Действияоргановгосударственнойвласти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ограничивающие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конкуренцию</w:t>
            </w: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и правила документооборота и основы делопроизводства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</w:t>
            </w:r>
          </w:p>
        </w:tc>
        <w:tc>
          <w:tcPr>
            <w:tcW w:w="2320" w:type="dxa"/>
            <w:vAlign w:val="bottom"/>
            <w:gridSpan w:val="3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</w:t>
            </w:r>
          </w:p>
        </w:tc>
        <w:tc>
          <w:tcPr>
            <w:tcW w:w="3700" w:type="dxa"/>
            <w:vAlign w:val="bottom"/>
            <w:tcBorders>
              <w:right w:val="single" w:sz="8" w:color="808080"/>
            </w:tcBorders>
            <w:gridSpan w:val="4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законодательстваРоссийской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   и   ответственность   за   совершение   коррупционных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правонарушений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принципы и методы управления коллективами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охраны труда</w:t>
            </w: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27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характеристики</w:t>
            </w:r>
          </w:p>
        </w:tc>
        <w:tc>
          <w:tcPr>
            <w:tcW w:w="38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этические нормы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-7620</wp:posOffset>
                </wp:positionV>
                <wp:extent cx="12700" cy="1270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512.9pt;margin-top:-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328295</wp:posOffset>
                </wp:positionV>
                <wp:extent cx="6520815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5.85pt" to="513.5pt,25.8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326390</wp:posOffset>
                </wp:positionV>
                <wp:extent cx="0" cy="147574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7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5.7pt" to="0.2pt,141.9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326390</wp:posOffset>
                </wp:positionV>
                <wp:extent cx="0" cy="147574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7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65pt,25.7pt" to="136.65pt,141.9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1800860</wp:posOffset>
                </wp:positionV>
                <wp:extent cx="6520815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41.8pt" to="513.5pt,141.8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326390</wp:posOffset>
                </wp:positionV>
                <wp:extent cx="0" cy="147574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7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25.7pt" to="513.4pt,141.9pt" o:allowincell="f" strokecolor="#80808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3480" w:hanging="355"/>
        <w:spacing w:after="0"/>
        <w:tabs>
          <w:tab w:leader="none" w:pos="3480" w:val="left"/>
        </w:tabs>
        <w:numPr>
          <w:ilvl w:val="0"/>
          <w:numId w:val="1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конфиденциальность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/>
        <w:tabs>
          <w:tab w:leader="none" w:pos="3480" w:val="left"/>
        </w:tabs>
        <w:numPr>
          <w:ilvl w:val="0"/>
          <w:numId w:val="1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этику делового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1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разглашать материалы рабочих исследований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1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создавать конфликтные ситуации на рабочем месте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6" w:lineRule="auto"/>
        <w:tabs>
          <w:tab w:leader="none" w:pos="3480" w:val="left"/>
        </w:tabs>
        <w:numPr>
          <w:ilvl w:val="0"/>
          <w:numId w:val="1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совершать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дискредитируют профессию и репутацию коллег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7" w:lineRule="auto"/>
        <w:tabs>
          <w:tab w:leader="none" w:pos="3480" w:val="left"/>
        </w:tabs>
        <w:numPr>
          <w:ilvl w:val="0"/>
          <w:numId w:val="1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допускать клевету и распространение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порочащих иные организации и коллег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Обобщенная трудовая функция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top w:val="single" w:sz="8" w:color="808080"/>
              <w:right w:val="single" w:sz="8" w:color="808080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Руководство деятельностью по правовому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808080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сопровождению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контролю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Уровень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5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4580" w:type="dxa"/>
            <w:vAlign w:val="bottom"/>
            <w:tcBorders>
              <w:right w:val="single" w:sz="8" w:color="808080"/>
            </w:tcBorders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 организации требованиям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</w:t>
            </w: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5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808080"/>
            </w:tcBorders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квалификации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808080"/>
            </w:tcBorders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808080"/>
            </w:tcBorders>
            <w:gridSpan w:val="5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6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64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Происхождение обобщенной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Оригинал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1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6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Заимствовано из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64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трудовой функции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оригинала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64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808080"/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ind w:left="23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Код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jc w:val="center"/>
              <w:ind w:righ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Регистрационный номер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оригинала</w:t>
            </w:r>
          </w:p>
        </w:tc>
        <w:tc>
          <w:tcPr>
            <w:tcW w:w="270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6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  <w:tcBorders>
              <w:bottom w:val="single" w:sz="8" w:color="808080"/>
            </w:tcBorders>
            <w:gridSpan w:val="1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Возможные</w:t>
            </w: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940" w:type="dxa"/>
            <w:vAlign w:val="bottom"/>
            <w:gridSpan w:val="11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Руководитель организации в сфере конкурентного права</w:t>
            </w: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наименования</w:t>
            </w: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Руководитель антимонопольной практики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40" w:type="dxa"/>
            <w:vAlign w:val="bottom"/>
            <w:tcBorders>
              <w:left w:val="single" w:sz="8" w:color="808080"/>
              <w:bottom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должностей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профессий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Антимонопольный риск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менеджер</w:t>
            </w: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</w:t>
            </w: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940" w:type="dxa"/>
            <w:vAlign w:val="bottom"/>
            <w:gridSpan w:val="11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Высшее образование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магистратура или специалитет</w:t>
            </w: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образованию и</w:t>
            </w: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обучению</w:t>
            </w: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808080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высшее образование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непрофильное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магистратура или специалитет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808080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дополнительное профессиональное образование в сфере конкурентного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</w:t>
            </w: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 опыту</w:t>
            </w: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00" w:type="dxa"/>
            <w:vAlign w:val="bottom"/>
            <w:gridSpan w:val="8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 менее трех лет в сфере конкурентного права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40" w:type="dxa"/>
            <w:vAlign w:val="bottom"/>
            <w:tcBorders>
              <w:left w:val="single" w:sz="8" w:color="808080"/>
              <w:bottom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практической работы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Особые условия</w:t>
            </w: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640" w:type="dxa"/>
            <w:vAlign w:val="bottom"/>
            <w:tcBorders>
              <w:left w:val="single" w:sz="8" w:color="808080"/>
              <w:bottom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допуска к работе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940" w:type="dxa"/>
            <w:vAlign w:val="bottom"/>
            <w:gridSpan w:val="11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Рекомендуется не реже одного раза в три года дополнительное</w:t>
            </w: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характеристики</w:t>
            </w: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right w:val="single" w:sz="8" w:color="808080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профессиональное образование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программы повышения квалификации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56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40" w:type="dxa"/>
            <w:vAlign w:val="bottom"/>
            <w:tcBorders>
              <w:bottom w:val="single" w:sz="8" w:color="808080"/>
            </w:tcBorders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сфере конкурентного права и управления персоналом</w:t>
            </w: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42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Дополнительные характеристики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64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900" w:type="dxa"/>
            <w:vAlign w:val="bottom"/>
            <w:tcBorders>
              <w:bottom w:val="single" w:sz="8" w:color="808080"/>
            </w:tcBorders>
            <w:gridSpan w:val="1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900" w:type="dxa"/>
            <w:vAlign w:val="bottom"/>
            <w:tcBorders>
              <w:right w:val="single" w:sz="8" w:color="808080"/>
            </w:tcBorders>
            <w:gridSpan w:val="10"/>
          </w:tcPr>
          <w:p>
            <w:pPr>
              <w:jc w:val="center"/>
              <w:ind w:righ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Наименование базовой группы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должности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документа</w:t>
            </w: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40" w:type="dxa"/>
            <w:vAlign w:val="bottom"/>
            <w:gridSpan w:val="7"/>
            <w:vMerge w:val="restart"/>
          </w:tcPr>
          <w:p>
            <w:pPr>
              <w:jc w:val="center"/>
              <w:ind w:righ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или специальности</w:t>
            </w: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640" w:type="dxa"/>
            <w:vAlign w:val="bottom"/>
            <w:tcBorders>
              <w:left w:val="single" w:sz="8" w:color="808080"/>
              <w:bottom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808080"/>
            </w:tcBorders>
            <w:gridSpan w:val="7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ОКЗ</w:t>
            </w: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808080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1213</w:t>
            </w:r>
          </w:p>
        </w:tc>
        <w:tc>
          <w:tcPr>
            <w:tcW w:w="5400" w:type="dxa"/>
            <w:vAlign w:val="bottom"/>
            <w:gridSpan w:val="10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Руководители в области определения политики и</w:t>
            </w:r>
          </w:p>
        </w:tc>
        <w:tc>
          <w:tcPr>
            <w:tcW w:w="6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56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планирования деятельности</w:t>
            </w: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40" w:type="dxa"/>
            <w:vAlign w:val="bottom"/>
            <w:tcBorders>
              <w:left w:val="single" w:sz="8" w:color="808080"/>
              <w:bottom w:val="single" w:sz="8" w:color="808080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ЕКС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640" w:type="dxa"/>
            <w:vAlign w:val="bottom"/>
            <w:tcBorders>
              <w:left w:val="single" w:sz="8" w:color="808080"/>
              <w:bottom w:val="single" w:sz="8" w:color="808080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ОКПДТР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64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ОКСО</w:t>
            </w: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5.38.04.01</w:t>
            </w:r>
          </w:p>
        </w:tc>
        <w:tc>
          <w:tcPr>
            <w:tcW w:w="206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Экономика</w:t>
            </w: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5.38.04.04</w:t>
            </w:r>
          </w:p>
        </w:tc>
        <w:tc>
          <w:tcPr>
            <w:tcW w:w="5400" w:type="dxa"/>
            <w:vAlign w:val="bottom"/>
            <w:tcBorders>
              <w:bottom w:val="single" w:sz="8" w:color="808080"/>
            </w:tcBorders>
            <w:gridSpan w:val="10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Государственное и муниципальное управление</w:t>
            </w: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5.40.04.01</w:t>
            </w:r>
          </w:p>
        </w:tc>
        <w:tc>
          <w:tcPr>
            <w:tcW w:w="206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Юриспруденция</w:t>
            </w: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5.38.05.01</w:t>
            </w:r>
          </w:p>
        </w:tc>
        <w:tc>
          <w:tcPr>
            <w:tcW w:w="336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 безопасность</w:t>
            </w: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56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5.40.05.01</w:t>
            </w:r>
          </w:p>
        </w:tc>
        <w:tc>
          <w:tcPr>
            <w:tcW w:w="5400" w:type="dxa"/>
            <w:vAlign w:val="bottom"/>
            <w:tcBorders>
              <w:bottom w:val="single" w:sz="8" w:color="808080"/>
            </w:tcBorders>
            <w:gridSpan w:val="10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Правовое обеспечение национальной безопасности</w:t>
            </w: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56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5.40.05.02</w:t>
            </w:r>
          </w:p>
        </w:tc>
        <w:tc>
          <w:tcPr>
            <w:tcW w:w="5400" w:type="dxa"/>
            <w:vAlign w:val="bottom"/>
            <w:tcBorders>
              <w:bottom w:val="single" w:sz="8" w:color="808080"/>
            </w:tcBorders>
            <w:gridSpan w:val="10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Правоохранительная деятельность</w:t>
            </w:r>
          </w:p>
        </w:tc>
        <w:tc>
          <w:tcPr>
            <w:tcW w:w="6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280"/>
          </w:cols>
          <w:pgMar w:left="1100" w:top="388" w:right="526" w:bottom="791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3.4.1.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Трудовая функция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top w:val="single" w:sz="8" w:color="808080"/>
              <w:right w:val="single" w:sz="8" w:color="808080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Планирование деятельности подразделения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правовому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Уровень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сопровождению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контролю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D/01.8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60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38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подуровень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2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60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808080"/>
            </w:tcBorders>
            <w:gridSpan w:val="8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 организаций требованиям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808080"/>
            </w:tcBorders>
            <w:gridSpan w:val="8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  <w:vMerge w:val="restart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квалификации</w:t>
            </w:r>
          </w:p>
        </w:tc>
        <w:tc>
          <w:tcPr>
            <w:tcW w:w="2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4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26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808080"/>
              <w:bottom w:val="single" w:sz="8" w:color="808080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808080"/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4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Происхождение трудовой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</w:t>
            </w: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160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ind w:left="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Заимствовано из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функции</w:t>
            </w: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оригинала</w:t>
            </w:r>
          </w:p>
        </w:tc>
        <w:tc>
          <w:tcPr>
            <w:tcW w:w="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jc w:val="center"/>
              <w:ind w:right="1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gridSpan w:val="5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Регистрационный номер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оригинала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профессионального 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6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66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Трудовые действия</w:t>
            </w: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Планирование</w:t>
            </w:r>
          </w:p>
        </w:tc>
        <w:tc>
          <w:tcPr>
            <w:tcW w:w="420" w:type="dxa"/>
            <w:vAlign w:val="bottom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220" w:type="dxa"/>
            <w:vAlign w:val="bottom"/>
            <w:gridSpan w:val="6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постановка   задач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jc w:val="right"/>
              <w:ind w:right="155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сотрудникам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подразделения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Получение и анализ информации о выявленных признаках нарушения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bottom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 Российской Федерации</w:t>
            </w: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 достоверности  полученной  информации  и  рисков  нарушения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 в деятельности организаций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Обобщение  результатов  осуществления  экспертно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аналитической 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информационной   деятельности   подразделения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правовому сопровождению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контролю соответствия организаций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антимонопольного</w:t>
            </w:r>
          </w:p>
        </w:tc>
        <w:tc>
          <w:tcPr>
            <w:tcW w:w="2280" w:type="dxa"/>
            <w:vAlign w:val="bottom"/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Планирование  внедрения  и  обеспечение  функционирования  системы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 направленных    на    обеспечение    соблюдения    требований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2220" w:type="dxa"/>
            <w:vAlign w:val="bottom"/>
            <w:gridSpan w:val="6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808080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осуществление антимонопольного комплаенса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 потребности  в  персонале  и  выявление  необходимых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умений</w:t>
            </w:r>
          </w:p>
        </w:tc>
        <w:tc>
          <w:tcPr>
            <w:tcW w:w="6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компетенций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работников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подразделения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 правовому   сопровождению  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2360" w:type="dxa"/>
            <w:vAlign w:val="bottom"/>
            <w:tcBorders>
              <w:right w:val="single" w:sz="8" w:color="808080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808080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</w:t>
            </w: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 и  определение  мер  ответственности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применяемых  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должностным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лицам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засовершение</w:t>
            </w:r>
          </w:p>
        </w:tc>
        <w:tc>
          <w:tcPr>
            <w:tcW w:w="102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бездействие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),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результате  которого  были  нарушены  требования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 о защите конкуренции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и планирование потребностей материально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обеспечения деятельности подразделения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 правовому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сопровождению   и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контролю   соответствия   организаций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антимонопольного</w:t>
            </w:r>
          </w:p>
        </w:tc>
        <w:tc>
          <w:tcPr>
            <w:tcW w:w="2280" w:type="dxa"/>
            <w:vAlign w:val="bottom"/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156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   и    внесение    предложений    по    совершенствованию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bottom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 Российской Федерации</w:t>
            </w: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660" w:type="dxa"/>
            <w:vAlign w:val="bottom"/>
            <w:tcBorders>
              <w:left w:val="single" w:sz="8" w:color="808080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умения</w:t>
            </w: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5900" w:type="dxa"/>
            <w:vAlign w:val="bottom"/>
            <w:tcBorders>
              <w:right w:val="single" w:sz="8" w:color="808080"/>
            </w:tcBorders>
            <w:gridSpan w:val="13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   технологии   для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планирования деятельности подразделения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 и  планировать  потребности  в  материально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808080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обеспечении деятельности подразделения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1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Определять потребности в персонале подразделения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808080"/>
              <w:right w:val="single" w:sz="8" w:color="808080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правовому сопровождению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контролю соответствия организаций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280"/>
          </w:cols>
          <w:pgMar w:left="1100" w:top="388" w:right="526" w:bottom="842" w:gutter="0" w:footer="0" w:header="0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328295</wp:posOffset>
                </wp:positionV>
                <wp:extent cx="6520180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25.85pt" to="508.5pt,25.8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683260</wp:posOffset>
                </wp:positionV>
                <wp:extent cx="4787900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53.8pt" to="508.5pt,53.8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1212215</wp:posOffset>
                </wp:positionV>
                <wp:extent cx="478790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95.45pt" to="508.5pt,95.4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2091690</wp:posOffset>
                </wp:positionV>
                <wp:extent cx="4787900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164.7pt" to="508.5pt,164.7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3146425</wp:posOffset>
                </wp:positionV>
                <wp:extent cx="4787900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247.75pt" to="508.5pt,247.7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3850640</wp:posOffset>
                </wp:positionV>
                <wp:extent cx="4787900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303.2pt" to="508.5pt,303.2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4204335</wp:posOffset>
                </wp:positionV>
                <wp:extent cx="4787900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331.05pt" to="508.5pt,331.0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4908550</wp:posOffset>
                </wp:positionV>
                <wp:extent cx="4787900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386.5pt" to="508.5pt,386.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5262245</wp:posOffset>
                </wp:positionV>
                <wp:extent cx="478790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414.35pt" to="508.5pt,414.3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5440680</wp:posOffset>
                </wp:positionV>
                <wp:extent cx="6520180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428.4pt" to="508.5pt,428.4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5619115</wp:posOffset>
                </wp:positionV>
                <wp:extent cx="4787900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442.45pt" to="508.5pt,442.4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5972175</wp:posOffset>
                </wp:positionV>
                <wp:extent cx="4787900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470.25pt" to="508.5pt,470.2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6325870</wp:posOffset>
                </wp:positionV>
                <wp:extent cx="478790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498.1pt" to="508.5pt,498.1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326390</wp:posOffset>
                </wp:positionV>
                <wp:extent cx="0" cy="635190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1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25.7pt" to="-4.7499pt,525.8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6456680</wp:posOffset>
                </wp:positionH>
                <wp:positionV relativeFrom="paragraph">
                  <wp:posOffset>326390</wp:posOffset>
                </wp:positionV>
                <wp:extent cx="0" cy="6351905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1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8.4pt,25.7pt" to="508.4pt,525.8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6679565</wp:posOffset>
                </wp:positionV>
                <wp:extent cx="4784725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525.95pt" to="508.25pt,525.9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7033260</wp:posOffset>
                </wp:positionV>
                <wp:extent cx="4787900" cy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553.8pt" to="508.5pt,553.8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7562215</wp:posOffset>
                </wp:positionV>
                <wp:extent cx="4787900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595.45pt" to="508.5pt,595.4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7915910</wp:posOffset>
                </wp:positionV>
                <wp:extent cx="478790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623.3pt" to="508.5pt,623.3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8269605</wp:posOffset>
                </wp:positionV>
                <wp:extent cx="4787900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651.15pt" to="508.5pt,651.1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8624570</wp:posOffset>
                </wp:positionV>
                <wp:extent cx="478790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679.1pt" to="508.5pt,679.1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9153525</wp:posOffset>
                </wp:positionV>
                <wp:extent cx="478790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720.75pt" to="508.5pt,720.7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9331960</wp:posOffset>
                </wp:positionV>
                <wp:extent cx="478790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734.8pt" to="508.5pt,734.8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326390</wp:posOffset>
                </wp:positionV>
                <wp:extent cx="0" cy="918527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8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65pt,25.7pt" to="131.65pt,748.95pt" o:allowincell="f" strokecolor="#80808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требованиям антимонопольного законодательства Российской Федерации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Определять оптимальное распределение обязанностей между работниками подразделения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учетом содержания и объемов заданий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Оценивать наличие оснований и достаточность материалов для выдачи антимонопольным органом в отношении организации предупреждения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возбуждения дела по признакам нарушения антимонопольного законодательства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обоснованность заключения об обстоятельствах дела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решения и предписания по делу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Выявлять причинно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следственную связь между оцениваемыми актами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соглашениями и действиями и фактическими либо возможными негативными последствиями для конкуренции на товарном рынке в виде недопущения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ограничения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устранения конкуренции или ущемления интересов организации либо неопределенного круга потребителей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Диагностировать и прогнозировать риски привлечения организации и ее должностных лиц к административно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гражданско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правовой и уголовно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правовой ответственности за нарушения законодательства Российской Федерации о защите конкуренции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Рассчитывать размер убытков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причиненных в результате нарушения антимонопольного законодательства Российской Федерации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Разрабатывать меры дисциплинарной ответственности к должностным лицам организации за совершение действий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привели к нарушению законодательства Российской Федерации о защите конкуренции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Разрабатывать антикоррупционную политику организации и внедрять меры по предотвращению коррупции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Пользоваться информационными справочно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правовыми системами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60" w:hanging="2671"/>
        <w:spacing w:after="0" w:line="237" w:lineRule="auto"/>
        <w:tabs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Необходимые знания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Антимонопольное законодательство Российской Федерации Международные договоры Российской Федерации и международная практика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связанные с защитой конкуренции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Гражданское законодательство Российской Федерации в части антимонопольного регулирования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Административное и административно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процессуальное законодательство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1905</wp:posOffset>
                </wp:positionV>
                <wp:extent cx="13335" cy="13335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-5.2999pt;margin-top:0.1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1905</wp:posOffset>
                </wp:positionV>
                <wp:extent cx="12700" cy="1333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507.9pt;margin-top:0.1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10160</wp:posOffset>
                </wp:positionV>
                <wp:extent cx="0" cy="283083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3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0.8pt" to="-4.7499pt,223.7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6456680</wp:posOffset>
                </wp:positionH>
                <wp:positionV relativeFrom="paragraph">
                  <wp:posOffset>10160</wp:posOffset>
                </wp:positionV>
                <wp:extent cx="0" cy="2827655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8.4pt,0.8pt" to="508.4pt,223.45pt" o:allowincell="f" strokecolor="#808080" strokeweight="0.2399pt"/>
            </w:pict>
          </mc:Fallback>
        </mc:AlternateContent>
      </w:r>
    </w:p>
    <w:p>
      <w:pPr>
        <w:jc w:val="both"/>
        <w:ind w:left="2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Бюджетное и налоговое законодательство Российской Федерации в части антимонопольного регулирования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Законодательство Российской Федерации в сферах электроэнергетики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теплоснабжения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водоснабжения и водоотведения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газоснабжения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естественных монополиях в части антимонопольного регулирования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Законодательство Российской Федерации об основах государственного регулирования торговой деятельности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Законодательство Российской Федерации об иностранных инвестициях в части антимонопольного регулирования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экономической теории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ценообразования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теории отраслевых рынков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антикоррупционного законодательства Российской Федерации и ответственность за совершение коррупционных правонарушений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660" w:right="10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меры по предупреждению коррупции в организации Менеджмент и управление персоналом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8890</wp:posOffset>
                </wp:positionV>
                <wp:extent cx="6517005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0.7pt" to="508.25pt,0.7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1905</wp:posOffset>
                </wp:positionV>
                <wp:extent cx="12700" cy="1333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507.9pt;margin-top:0.1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140"/>
          </w:cols>
          <w:pgMar w:left="1200" w:top="388" w:right="566" w:bottom="693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328295</wp:posOffset>
                </wp:positionV>
                <wp:extent cx="6520815" cy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5.85pt" to="513.5pt,25.8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508000</wp:posOffset>
                </wp:positionV>
                <wp:extent cx="4787900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pt,40pt" to="513.5pt,40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861695</wp:posOffset>
                </wp:positionV>
                <wp:extent cx="6520815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67.85pt" to="513.5pt,67.8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326390</wp:posOffset>
                </wp:positionV>
                <wp:extent cx="0" cy="218313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83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5.7pt" to="0.2pt,197.6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326390</wp:posOffset>
                </wp:positionV>
                <wp:extent cx="0" cy="218313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83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65pt,25.7pt" to="136.65pt,197.6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2507615</wp:posOffset>
                </wp:positionV>
                <wp:extent cx="6520815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97.45pt" to="513.5pt,197.4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326390</wp:posOffset>
                </wp:positionV>
                <wp:extent cx="0" cy="218313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83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25.7pt" to="513.4pt,197.6pt" o:allowincell="f" strokecolor="#80808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Этика делового общения и правила ведения переговоров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76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законодательства Российской Федерации и иных нормативных правовых актов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регулирующих трудовую деятельность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2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характеристики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Необходимые этические нормы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480" w:hanging="355"/>
        <w:spacing w:after="0"/>
        <w:tabs>
          <w:tab w:leader="none" w:pos="348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конфиденциальность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этику делового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разглашать материалы рабочих исследований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80" w:hanging="355"/>
        <w:spacing w:after="0" w:line="239" w:lineRule="auto"/>
        <w:tabs>
          <w:tab w:leader="none" w:pos="348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создавать конфликтные ситуации на рабочем месте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7" w:lineRule="auto"/>
        <w:tabs>
          <w:tab w:leader="none" w:pos="348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совершать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дискредитируют профессию и репутацию коллег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480" w:right="40" w:hanging="355"/>
        <w:spacing w:after="0" w:line="226" w:lineRule="auto"/>
        <w:tabs>
          <w:tab w:leader="none" w:pos="3480" w:val="left"/>
        </w:tabs>
        <w:numPr>
          <w:ilvl w:val="0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допускать клевету и распространение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порочащих иные организации и коллег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3.4.2.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Трудовая функция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80" w:type="dxa"/>
            <w:vAlign w:val="bottom"/>
            <w:gridSpan w:val="8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Обеспечение выполнения мероприятий по</w:t>
            </w: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правовому сопровождению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Уровень</w:t>
            </w:r>
          </w:p>
        </w:tc>
        <w:tc>
          <w:tcPr>
            <w:tcW w:w="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4380" w:type="dxa"/>
            <w:vAlign w:val="bottom"/>
            <w:gridSpan w:val="8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контролю соответствия организаций</w:t>
            </w: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D/02.8</w:t>
            </w: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подуровень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ind w:right="2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 антимонопольного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квалификации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Российской Федерации</w:t>
            </w: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6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ind w:left="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Происхождение трудовой</w:t>
            </w: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808080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Оригинал</w:t>
            </w:r>
          </w:p>
        </w:tc>
        <w:tc>
          <w:tcPr>
            <w:tcW w:w="760" w:type="dxa"/>
            <w:vAlign w:val="bottom"/>
            <w:tcBorders>
              <w:top w:val="single" w:sz="8" w:color="808080"/>
              <w:right w:val="single" w:sz="8" w:color="808080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1460" w:type="dxa"/>
            <w:vAlign w:val="bottom"/>
            <w:tcBorders>
              <w:top w:val="single" w:sz="8" w:color="808080"/>
              <w:right w:val="single" w:sz="8" w:color="808080"/>
            </w:tcBorders>
            <w:gridSpan w:val="2"/>
          </w:tcPr>
          <w:p>
            <w:pPr>
              <w:ind w:left="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Заимствовано</w:t>
            </w:r>
          </w:p>
        </w:tc>
        <w:tc>
          <w:tcPr>
            <w:tcW w:w="1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функции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808080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 оригинала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660" w:type="dxa"/>
            <w:vAlign w:val="bottom"/>
            <w:tcBorders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808080"/>
              <w:right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jc w:val="center"/>
              <w:ind w:right="6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Код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40" w:type="dxa"/>
            <w:vAlign w:val="bottom"/>
            <w:gridSpan w:val="5"/>
          </w:tcPr>
          <w:p>
            <w:pPr>
              <w:jc w:val="center"/>
              <w:ind w:left="39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Регистрационный номер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jc w:val="center"/>
              <w:ind w:right="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оригинала</w:t>
            </w:r>
          </w:p>
        </w:tc>
        <w:tc>
          <w:tcPr>
            <w:tcW w:w="3280" w:type="dxa"/>
            <w:vAlign w:val="bottom"/>
            <w:gridSpan w:val="6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профессионального стандарта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70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bottom w:val="single" w:sz="8" w:color="808080"/>
            </w:tcBorders>
            <w:gridSpan w:val="1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700" w:type="dxa"/>
            <w:vAlign w:val="bottom"/>
            <w:tcBorders>
              <w:left w:val="single" w:sz="8" w:color="808080"/>
            </w:tcBorders>
            <w:gridSpan w:val="3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Трудовые действия</w:t>
            </w: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выполнения мероприятий по правовому сопровождению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контролю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организаций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808080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законодательства Российской Федерации</w:t>
            </w:r>
          </w:p>
        </w:tc>
        <w:tc>
          <w:tcPr>
            <w:tcW w:w="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системы мотивации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инициативы и активности работников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 результатов их деятельности</w:t>
            </w: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 предложений  по  повышению  профессионального  уровня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работников</w:t>
            </w:r>
          </w:p>
        </w:tc>
        <w:tc>
          <w:tcPr>
            <w:tcW w:w="8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Координация  и  контроль  выполнения  сроков  и  работ  по  правовому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сопровождению   и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контролю   соответствия   организаций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236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  <w:tc>
          <w:tcPr>
            <w:tcW w:w="148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8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Совершенствование  методов  контроля  качества  работ  по  правовому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сопровождению   и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контролю   соответствия   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24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1860" w:type="dxa"/>
            <w:vAlign w:val="bottom"/>
            <w:tcBorders>
              <w:right w:val="single" w:sz="8" w:color="808080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законодательства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 потребности  в  ресурсах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обеспечивающих  деятельность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подразделения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  правовому  сопровождению  и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контролю  соответствия  организаций  требованиям  антимонопольного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законодательства Российской Федерации</w:t>
            </w: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и реализация предложений по оптимизации 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организации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подразделения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  правовому  сопровождению  и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контролю  соответствия  организаций  требованиям  антимонопольного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808080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законодательства Российской Федерации</w:t>
            </w:r>
          </w:p>
        </w:tc>
        <w:tc>
          <w:tcPr>
            <w:tcW w:w="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60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808080"/>
            </w:tcBorders>
            <w:gridSpan w:val="1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Предъявление  требований  о  защите  прав  и  интересов  в  судебные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60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808080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антимонопольные и административные органы</w:t>
            </w: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-3178175</wp:posOffset>
                </wp:positionV>
                <wp:extent cx="13335" cy="1270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-0.3499pt;margin-top:-250.2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-3178175</wp:posOffset>
                </wp:positionV>
                <wp:extent cx="12700" cy="1270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512.9pt;margin-top:-250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-7620</wp:posOffset>
                </wp:positionV>
                <wp:extent cx="12700" cy="1270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512.9pt;margin-top:-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72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760" w:type="dxa"/>
            <w:vAlign w:val="bottom"/>
            <w:tcBorders>
              <w:top w:val="single" w:sz="8" w:color="808080"/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808080"/>
              <w:bottom w:val="single" w:sz="8" w:color="808080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обеспечение внутреннего контроля качества</w:t>
            </w:r>
          </w:p>
        </w:tc>
        <w:tc>
          <w:tcPr>
            <w:tcW w:w="300" w:type="dxa"/>
            <w:vAlign w:val="bottom"/>
            <w:tcBorders>
              <w:top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умения</w:t>
            </w:r>
          </w:p>
        </w:tc>
        <w:tc>
          <w:tcPr>
            <w:tcW w:w="156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</w:t>
            </w:r>
          </w:p>
        </w:tc>
        <w:tc>
          <w:tcPr>
            <w:tcW w:w="5960" w:type="dxa"/>
            <w:vAlign w:val="bottom"/>
            <w:tcBorders>
              <w:right w:val="single" w:sz="8" w:color="808080"/>
            </w:tcBorders>
            <w:gridSpan w:val="6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коммуникационные   технологии   для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обеспечения деятельности подразделения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рассчитывать</w:t>
            </w:r>
          </w:p>
        </w:tc>
        <w:tc>
          <w:tcPr>
            <w:tcW w:w="1540" w:type="dxa"/>
            <w:vAlign w:val="bottom"/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</w:p>
        </w:tc>
        <w:tc>
          <w:tcPr>
            <w:tcW w:w="1860" w:type="dxa"/>
            <w:vAlign w:val="bottom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эффективности</w:t>
            </w:r>
          </w:p>
        </w:tc>
        <w:tc>
          <w:tcPr>
            <w:tcW w:w="300" w:type="dxa"/>
            <w:vAlign w:val="bottom"/>
            <w:tcBorders>
              <w:right w:val="single" w:sz="8" w:color="808080"/>
            </w:tcBorders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результативности деятельности организации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подразделения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Формировать   и   совершенствовать   систему  мотивации   и   оценки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персонала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стимулировать инициативу и активность работников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Разрабатывать распоряжения на уровне организации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подразделения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Организовывать работу по разработке стандартов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инструкций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методических и иных материалов</w:t>
            </w: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Разрабатывать   методы   контроля   качества   работ   по   правовому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сопровождению   и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контролю   соответствия   деятельности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216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</w:tr>
      <w:tr>
        <w:trPr>
          <w:trHeight w:val="282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Контролировать   качество   предоставляемых   работ   по   правовому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сопровождению   и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контролю   соответствия   деятельности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требованиям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</w:t>
            </w:r>
          </w:p>
        </w:tc>
        <w:tc>
          <w:tcPr>
            <w:tcW w:w="2160" w:type="dxa"/>
            <w:vAlign w:val="bottom"/>
            <w:tcBorders>
              <w:right w:val="single" w:sz="8" w:color="80808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Контролировать повышение профессионального уровня работников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аттестацию работников или оценку их профессионального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</w:t>
            </w: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Выявлять коррупционные риски и определять пути их минимизации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информационными справочно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правовыми системами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Необходимые знания</w:t>
            </w: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Антимонопольное законодательство Российской Федерации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Международные  договоры  Российской  Федерации  и  международная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связанные с защитой конкуренции</w:t>
            </w: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Гражданское   законодательство   Российской   Федерации   в   части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процессуальное законодательство Российской Федерации в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 антимонопольного регулирования</w:t>
            </w: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Арбитражно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процессуальное законодательство Российской  Федерации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части антимонопольного регулирования</w:t>
            </w: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Административное</w:t>
            </w:r>
          </w:p>
        </w:tc>
        <w:tc>
          <w:tcPr>
            <w:tcW w:w="1140" w:type="dxa"/>
            <w:vAlign w:val="bottom"/>
          </w:tcPr>
          <w:p>
            <w:pPr>
              <w:ind w:left="8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административно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процессуальное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 Российской  Федерации  в  части  антимонопольного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регулирования</w:t>
            </w: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Бюджетное   законодательство   Российской   Федерации   в   части</w:t>
            </w:r>
          </w:p>
        </w:tc>
      </w:tr>
      <w:tr>
        <w:trPr>
          <w:trHeight w:val="282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Земельное    законодательство    Российской    Федерации    в    части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80808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антимонопольного регулирования</w:t>
            </w: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Российской Федерации в сферах электроэнергетики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теплоснабжения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водоснабжения  и  водоотведения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газоснабжения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естественных монополиях в части антимонопольного регулирования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  Российской  Федерации  о  порядке  рассмотрения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обращений граждан</w:t>
            </w:r>
          </w:p>
        </w:tc>
        <w:tc>
          <w:tcPr>
            <w:tcW w:w="1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 экономической  теории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ценообразования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теории  отраслевых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рынков</w:t>
            </w: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</w:t>
            </w:r>
          </w:p>
        </w:tc>
        <w:tc>
          <w:tcPr>
            <w:tcW w:w="2260" w:type="dxa"/>
            <w:vAlign w:val="bottom"/>
            <w:gridSpan w:val="3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</w:t>
            </w:r>
          </w:p>
        </w:tc>
        <w:tc>
          <w:tcPr>
            <w:tcW w:w="3700" w:type="dxa"/>
            <w:vAlign w:val="bottom"/>
            <w:tcBorders>
              <w:right w:val="single" w:sz="8" w:color="808080"/>
            </w:tcBorders>
            <w:gridSpan w:val="3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законодательстваРоссийской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right w:val="single" w:sz="8" w:color="808080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   и   ответственность   за   совершение   коррупционных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правонарушений</w:t>
            </w:r>
          </w:p>
        </w:tc>
        <w:tc>
          <w:tcPr>
            <w:tcW w:w="1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меры по предупреждению коррупции в организации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276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bottom w:val="single" w:sz="8" w:color="808080"/>
            </w:tcBorders>
            <w:gridSpan w:val="5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Менеджмент и управление персоналом</w:t>
            </w:r>
          </w:p>
        </w:tc>
        <w:tc>
          <w:tcPr>
            <w:tcW w:w="1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276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bottom w:val="single" w:sz="8" w:color="808080"/>
            </w:tcBorders>
            <w:gridSpan w:val="6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принципы и методы управления коллективами</w:t>
            </w:r>
          </w:p>
        </w:tc>
        <w:tc>
          <w:tcPr>
            <w:tcW w:w="30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-7620</wp:posOffset>
                </wp:positionV>
                <wp:extent cx="12700" cy="1270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512.9pt;margin-top:-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80"/>
          </w:cols>
          <w:pgMar w:left="1100" w:top="388" w:right="526" w:bottom="647" w:gutter="0" w:footer="0" w:header="0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328295</wp:posOffset>
                </wp:positionV>
                <wp:extent cx="6520180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25.85pt" to="508.5pt,25.8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508000</wp:posOffset>
                </wp:positionV>
                <wp:extent cx="4787900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40pt" to="508.5pt,40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686435</wp:posOffset>
                </wp:positionV>
                <wp:extent cx="4787900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54.05pt" to="508.5pt,54.0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1040130</wp:posOffset>
                </wp:positionV>
                <wp:extent cx="6520180" cy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81.9pt" to="508.5pt,81.9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326390</wp:posOffset>
                </wp:positionV>
                <wp:extent cx="0" cy="236156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1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25.7pt" to="-4.7499pt,211.6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326390</wp:posOffset>
                </wp:positionV>
                <wp:extent cx="0" cy="236156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1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65pt,25.7pt" to="131.65pt,211.6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2686685</wp:posOffset>
                </wp:positionV>
                <wp:extent cx="6520180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211.55pt" to="508.5pt,211.55pt" o:allowincell="f" strokecolor="#80808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6456680</wp:posOffset>
                </wp:positionH>
                <wp:positionV relativeFrom="paragraph">
                  <wp:posOffset>326390</wp:posOffset>
                </wp:positionV>
                <wp:extent cx="0" cy="236156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61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8.4pt,25.7pt" to="508.4pt,211.65pt" o:allowincell="f" strokecolor="#80808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Методы оценки эффективности труда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Этика делового общения и правила ведения переговоров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Трудовое законодательство Российской Федерации в части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регламентирующей выполнение трудовых обязанностей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характеристики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Необходимые этические нормы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380" w:hanging="355"/>
        <w:spacing w:after="0"/>
        <w:tabs>
          <w:tab w:leader="none" w:pos="3380" w:val="left"/>
        </w:tabs>
        <w:numPr>
          <w:ilvl w:val="0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конфиденциальность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380" w:hanging="355"/>
        <w:spacing w:after="0" w:line="239" w:lineRule="auto"/>
        <w:tabs>
          <w:tab w:leader="none" w:pos="3380" w:val="left"/>
        </w:tabs>
        <w:numPr>
          <w:ilvl w:val="0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этику делового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380" w:hanging="355"/>
        <w:spacing w:after="0" w:line="239" w:lineRule="auto"/>
        <w:tabs>
          <w:tab w:leader="none" w:pos="3380" w:val="left"/>
        </w:tabs>
        <w:numPr>
          <w:ilvl w:val="0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разглашать материалы рабочих исследований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380" w:hanging="355"/>
        <w:spacing w:after="0" w:line="239" w:lineRule="auto"/>
        <w:tabs>
          <w:tab w:leader="none" w:pos="3380" w:val="left"/>
        </w:tabs>
        <w:numPr>
          <w:ilvl w:val="0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создавать конфликтные ситуации на рабочем месте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380" w:hanging="355"/>
        <w:spacing w:after="0" w:line="227" w:lineRule="auto"/>
        <w:tabs>
          <w:tab w:leader="none" w:pos="3380" w:val="left"/>
        </w:tabs>
        <w:numPr>
          <w:ilvl w:val="0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совершать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дискредитируют профессию и репутацию коллег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380" w:hanging="355"/>
        <w:spacing w:after="0" w:line="226" w:lineRule="auto"/>
        <w:tabs>
          <w:tab w:leader="none" w:pos="3380" w:val="left"/>
        </w:tabs>
        <w:numPr>
          <w:ilvl w:val="0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допускать клевету и распространение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порочащих иные организации и коллег</w:t>
      </w:r>
    </w:p>
    <w:p>
      <w:pPr>
        <w:sectPr>
          <w:pgSz w:w="11900" w:h="16838" w:orient="portrait"/>
          <w:cols w:equalWidth="0" w:num="1">
            <w:col w:w="10140"/>
          </w:cols>
          <w:pgMar w:left="1200" w:top="388" w:right="566" w:bottom="144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IV.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Сведения об организациях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разработчиках профессионального стандарта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Ответственная организация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разработчик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179705</wp:posOffset>
                </wp:positionV>
                <wp:extent cx="6520815" cy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4.15pt" to="513.5pt,14.1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542290</wp:posOffset>
                </wp:positionV>
                <wp:extent cx="6520815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42.7pt" to="513.5pt,42.7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178435</wp:posOffset>
                </wp:positionV>
                <wp:extent cx="0" cy="62611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6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4.05pt" to="0.2pt,63.35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178435</wp:posOffset>
                </wp:positionV>
                <wp:extent cx="0" cy="62611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6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14.05pt" to="513.4pt,63.35pt" o:allowincell="f" strokecolor="#808080" strokeweight="0.2399pt"/>
            </w:pict>
          </mc:Fallback>
        </mc:AlternateContent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Торгово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промышленная палата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город Москва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5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Президент</w:t>
            </w:r>
          </w:p>
        </w:tc>
        <w:tc>
          <w:tcPr>
            <w:tcW w:w="6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Катырин Сергей Николаевич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0280" w:type="dxa"/>
            <w:vAlign w:val="bottom"/>
            <w:tcBorders>
              <w:bottom w:val="single" w:sz="8" w:color="808080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102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4.2.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Наименования организаций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разработчиков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97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Адвокатское бюро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Пугинский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Афанасьев и партнеры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город Москва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97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 оценки квалификаций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город Москва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97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1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АНО ДПО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Академия новой экономики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город Москва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97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ЗАО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Сбербанк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город Москва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97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Коллегия адвокатов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Муранов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Черняков и партнеры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город Москва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97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НП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Ассоциации антимонопольных экспертов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город Москва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97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Центр эффективных закупок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Тендеры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город Москва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3080" w:type="dxa"/>
            <w:vAlign w:val="bottom"/>
            <w:tcBorders>
              <w:bottom w:val="single" w:sz="8" w:color="808080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МТС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город Москва</w:t>
            </w:r>
          </w:p>
        </w:tc>
        <w:tc>
          <w:tcPr>
            <w:tcW w:w="6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97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Федеральная антимонопольная служба Российской 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город Москва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9780" w:type="dxa"/>
            <w:vAlign w:val="bottom"/>
            <w:gridSpan w:val="2"/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Фонд развития профессиональных квалификаций Торгово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промышленной палаты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7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город Москва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780" w:type="dxa"/>
            <w:vAlign w:val="bottom"/>
            <w:tcBorders>
              <w:bottom w:val="single" w:sz="8" w:color="808080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780" w:type="dxa"/>
            <w:vAlign w:val="bottom"/>
            <w:gridSpan w:val="2"/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Центр  исследования  конкурентной  политики  и  экономики  ФГБОУ  ВО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97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академия  народного  хозяйства  и  государственной  службы  при  Президенте  Российской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город Новосибирск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780" w:type="dxa"/>
            <w:vAlign w:val="bottom"/>
            <w:gridSpan w:val="2"/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 развития конкурентной политики и государственного заказа института ВШГУ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-2661285</wp:posOffset>
                </wp:positionV>
                <wp:extent cx="0" cy="3020695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20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209.5499pt" to="0.2pt,28.3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-2661285</wp:posOffset>
                </wp:positionV>
                <wp:extent cx="0" cy="302069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20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8pt,-209.5499pt" to="30.8pt,28.3pt" o:allowincell="f" strokecolor="#80808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-2661285</wp:posOffset>
                </wp:positionV>
                <wp:extent cx="0" cy="301815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1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-209.5499pt" to="513.4pt,28.1pt" o:allowincell="f" strokecolor="#808080" strokeweight="0.2399pt"/>
            </w:pict>
          </mc:Fallback>
        </mc:AlternateContent>
      </w:r>
    </w:p>
    <w:p>
      <w:pPr>
        <w:ind w:left="640" w:right="620" w:hanging="509"/>
        <w:spacing w:after="0" w:line="234" w:lineRule="auto"/>
        <w:tabs>
          <w:tab w:leader="none" w:pos="6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ФГБОУ ВО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город Москва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1905</wp:posOffset>
                </wp:positionV>
                <wp:extent cx="6520815" cy="1333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0.05pt;margin-top:0.15pt;width:513.4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270510</wp:posOffset>
                </wp:positionV>
                <wp:extent cx="1829435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21.3pt" to="145.65pt,21.3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40" w:hanging="107"/>
        <w:spacing w:after="0"/>
        <w:tabs>
          <w:tab w:leader="none" w:pos="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Общероссийский классификатор занятий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140" w:hanging="107"/>
        <w:spacing w:after="0" w:line="183" w:lineRule="auto"/>
        <w:tabs>
          <w:tab w:leader="none" w:pos="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Общероссийский классификатор видов экономической деятельности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  <w:vertAlign w:val="superscript"/>
        </w:rPr>
      </w:pPr>
    </w:p>
    <w:p>
      <w:pPr>
        <w:ind w:left="140" w:hanging="107"/>
        <w:spacing w:after="0" w:line="183" w:lineRule="auto"/>
        <w:tabs>
          <w:tab w:leader="none" w:pos="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ч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.2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.49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Гражданского процессуального кодекса Российской Федерации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  <w:vertAlign w:val="superscript"/>
        </w:rPr>
      </w:pPr>
    </w:p>
    <w:p>
      <w:pPr>
        <w:ind w:left="140" w:hanging="107"/>
        <w:spacing w:after="0" w:line="183" w:lineRule="auto"/>
        <w:tabs>
          <w:tab w:leader="none" w:pos="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Единый квалификационный справочник должностей руководителей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специалистов и служащих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  <w:vertAlign w:val="superscript"/>
        </w:rPr>
      </w:pPr>
    </w:p>
    <w:p>
      <w:pPr>
        <w:ind w:left="140" w:hanging="107"/>
        <w:spacing w:after="0" w:line="183" w:lineRule="auto"/>
        <w:tabs>
          <w:tab w:leader="none" w:pos="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Общероссийский классификатор профессий рабочих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должностей служащих и тарифных разрядов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  <w:vertAlign w:val="superscript"/>
        </w:rPr>
      </w:pPr>
    </w:p>
    <w:p>
      <w:pPr>
        <w:ind w:left="140" w:hanging="107"/>
        <w:spacing w:after="0" w:line="183" w:lineRule="auto"/>
        <w:tabs>
          <w:tab w:leader="none" w:pos="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Общероссийский классификатор специальностей по образованию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sectPr>
      <w:pgSz w:w="11900" w:h="16838" w:orient="portrait"/>
      <w:cols w:equalWidth="0" w:num="1">
        <w:col w:w="10280"/>
      </w:cols>
      <w:pgMar w:left="1100" w:top="388" w:right="5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BB3"/>
    <w:multiLevelType w:val="hybridMultilevel"/>
    <w:lvl w:ilvl="0">
      <w:lvlJc w:val="left"/>
      <w:lvlText w:val="%1."/>
      <w:numFmt w:val="upperLetter"/>
      <w:start w:val="35"/>
    </w:lvl>
  </w:abstractNum>
  <w:abstractNum w:abstractNumId="1">
    <w:nsid w:val="2EA6"/>
    <w:multiLevelType w:val="hybridMultilevel"/>
    <w:lvl w:ilvl="0">
      <w:lvlJc w:val="left"/>
      <w:lvlText w:val="%1."/>
      <w:numFmt w:val="upperLetter"/>
      <w:start w:val="35"/>
    </w:lvl>
  </w:abstractNum>
  <w:abstractNum w:abstractNumId="2">
    <w:nsid w:val="12DB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153C"/>
    <w:multiLevelType w:val="hybridMultilevel"/>
    <w:lvl w:ilvl="0">
      <w:lvlJc w:val="left"/>
      <w:lvlText w:val="и"/>
      <w:numFmt w:val="bullet"/>
      <w:start w:val="1"/>
    </w:lvl>
  </w:abstractNum>
  <w:abstractNum w:abstractNumId="4">
    <w:nsid w:val="7E87"/>
    <w:multiLevelType w:val="hybridMultilevel"/>
    <w:lvl w:ilvl="0">
      <w:lvlJc w:val="left"/>
      <w:lvlText w:val=""/>
      <w:numFmt w:val="bullet"/>
      <w:start w:val="1"/>
    </w:lvl>
  </w:abstractNum>
  <w:abstractNum w:abstractNumId="5">
    <w:nsid w:val="390C"/>
    <w:multiLevelType w:val="hybridMultilevel"/>
    <w:lvl w:ilvl="0">
      <w:lvlJc w:val="left"/>
      <w:lvlText w:val=""/>
      <w:numFmt w:val="bullet"/>
      <w:start w:val="1"/>
    </w:lvl>
  </w:abstractNum>
  <w:abstractNum w:abstractNumId="6">
    <w:nsid w:val="F3E"/>
    <w:multiLevelType w:val="hybridMultilevel"/>
    <w:lvl w:ilvl="0">
      <w:lvlJc w:val="left"/>
      <w:lvlText w:val=""/>
      <w:numFmt w:val="bullet"/>
      <w:start w:val="1"/>
    </w:lvl>
  </w:abstractNum>
  <w:abstractNum w:abstractNumId="7">
    <w:nsid w:val="99"/>
    <w:multiLevelType w:val="hybridMultilevel"/>
    <w:lvl w:ilvl="0">
      <w:lvlJc w:val="left"/>
      <w:lvlText w:val=""/>
      <w:numFmt w:val="bullet"/>
      <w:start w:val="1"/>
    </w:lvl>
  </w:abstractNum>
  <w:abstractNum w:abstractNumId="8">
    <w:nsid w:val="124"/>
    <w:multiLevelType w:val="hybridMultilevel"/>
    <w:lvl w:ilvl="0">
      <w:lvlJc w:val="left"/>
      <w:lvlText w:val=""/>
      <w:numFmt w:val="bullet"/>
      <w:start w:val="1"/>
    </w:lvl>
  </w:abstractNum>
  <w:abstractNum w:abstractNumId="9">
    <w:nsid w:val="305E"/>
    <w:multiLevelType w:val="hybridMultilevel"/>
    <w:lvl w:ilvl="0">
      <w:lvlJc w:val="left"/>
      <w:lvlText w:val=""/>
      <w:numFmt w:val="bullet"/>
      <w:start w:val="1"/>
    </w:lvl>
  </w:abstractNum>
  <w:abstractNum w:abstractNumId="10">
    <w:nsid w:val="440D"/>
    <w:multiLevelType w:val="hybridMultilevel"/>
    <w:lvl w:ilvl="0">
      <w:lvlJc w:val="left"/>
      <w:lvlText w:val=""/>
      <w:numFmt w:val="bullet"/>
      <w:start w:val="1"/>
    </w:lvl>
  </w:abstractNum>
  <w:abstractNum w:abstractNumId="11">
    <w:nsid w:val="491C"/>
    <w:multiLevelType w:val="hybridMultilevel"/>
    <w:lvl w:ilvl="0">
      <w:lvlJc w:val="left"/>
      <w:lvlText w:val=""/>
      <w:numFmt w:val="bullet"/>
      <w:start w:val="1"/>
    </w:lvl>
  </w:abstractNum>
  <w:abstractNum w:abstractNumId="12">
    <w:nsid w:val="4D06"/>
    <w:multiLevelType w:val="hybridMultilevel"/>
    <w:lvl w:ilvl="0">
      <w:lvlJc w:val="left"/>
      <w:lvlText w:val="%1"/>
      <w:numFmt w:val="decimal"/>
      <w:start w:val="12"/>
    </w:lvl>
  </w:abstractNum>
  <w:abstractNum w:abstractNumId="13">
    <w:nsid w:val="4DB7"/>
    <w:multiLevelType w:val="hybridMultilevel"/>
    <w:lvl w:ilvl="0">
      <w:lvlJc w:val="left"/>
      <w:lvlText w:val="%1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2020-04-28T12:45:22Z</dcterms:created>
  <dcterms:modified xsi:type="dcterms:W3CDTF">2020-04-28T12:45:22Z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