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76CD5" w14:textId="77777777" w:rsidR="00740FD3" w:rsidRPr="00771FF9" w:rsidRDefault="00740FD3" w:rsidP="00740FD3">
      <w:pPr>
        <w:rPr>
          <w:rFonts w:ascii="Tahoma" w:hAnsi="Tahoma" w:cs="Tahoma"/>
          <w:b/>
          <w:sz w:val="32"/>
          <w:szCs w:val="32"/>
        </w:rPr>
      </w:pPr>
      <w:r w:rsidRPr="00771FF9">
        <w:rPr>
          <w:rFonts w:ascii="Tahoma" w:hAnsi="Tahoma" w:cs="Tahoma"/>
          <w:b/>
          <w:sz w:val="32"/>
          <w:szCs w:val="32"/>
        </w:rPr>
        <w:t>Сообщение для СМИ</w:t>
      </w:r>
    </w:p>
    <w:p w14:paraId="6DD09315" w14:textId="353C8F62" w:rsidR="00740FD3" w:rsidRPr="00771FF9" w:rsidRDefault="00740FD3" w:rsidP="00330463">
      <w:pPr>
        <w:rPr>
          <w:rFonts w:ascii="Tahoma" w:hAnsi="Tahoma" w:cs="Tahoma"/>
          <w:b/>
          <w:sz w:val="32"/>
          <w:szCs w:val="32"/>
        </w:rPr>
      </w:pPr>
    </w:p>
    <w:p w14:paraId="3CE1D8E8" w14:textId="5C39C46B" w:rsidR="00330463" w:rsidRPr="00771FF9" w:rsidRDefault="00410B85" w:rsidP="00330463">
      <w:pPr>
        <w:rPr>
          <w:rFonts w:ascii="Tahoma" w:hAnsi="Tahoma" w:cs="Tahoma"/>
          <w:b/>
          <w:sz w:val="28"/>
          <w:szCs w:val="28"/>
        </w:rPr>
      </w:pPr>
      <w:r w:rsidRPr="00771FF9">
        <w:rPr>
          <w:rFonts w:ascii="Tahoma" w:hAnsi="Tahoma" w:cs="Tahoma"/>
          <w:b/>
          <w:sz w:val="28"/>
          <w:szCs w:val="28"/>
        </w:rPr>
        <w:t xml:space="preserve">Компания «Август» планирует </w:t>
      </w:r>
      <w:r w:rsidR="00816A0E">
        <w:rPr>
          <w:rFonts w:ascii="Tahoma" w:hAnsi="Tahoma" w:cs="Tahoma"/>
          <w:b/>
          <w:sz w:val="28"/>
          <w:szCs w:val="28"/>
        </w:rPr>
        <w:t>в течение 2</w:t>
      </w:r>
      <w:r w:rsidR="00771FF9">
        <w:rPr>
          <w:rFonts w:ascii="Tahoma" w:hAnsi="Tahoma" w:cs="Tahoma"/>
          <w:b/>
          <w:sz w:val="28"/>
          <w:szCs w:val="28"/>
        </w:rPr>
        <w:t xml:space="preserve"> лет </w:t>
      </w:r>
      <w:r w:rsidRPr="00771FF9">
        <w:rPr>
          <w:rFonts w:ascii="Tahoma" w:hAnsi="Tahoma" w:cs="Tahoma"/>
          <w:b/>
          <w:sz w:val="28"/>
          <w:szCs w:val="28"/>
        </w:rPr>
        <w:t xml:space="preserve">инвестировать в </w:t>
      </w:r>
      <w:proofErr w:type="spellStart"/>
      <w:r w:rsidRPr="00771FF9">
        <w:rPr>
          <w:rFonts w:ascii="Tahoma" w:hAnsi="Tahoma" w:cs="Tahoma"/>
          <w:b/>
          <w:sz w:val="28"/>
          <w:szCs w:val="28"/>
        </w:rPr>
        <w:t>Вурнарский</w:t>
      </w:r>
      <w:proofErr w:type="spellEnd"/>
      <w:r w:rsidRPr="00771FF9">
        <w:rPr>
          <w:rFonts w:ascii="Tahoma" w:hAnsi="Tahoma" w:cs="Tahoma"/>
          <w:b/>
          <w:sz w:val="28"/>
          <w:szCs w:val="28"/>
        </w:rPr>
        <w:t xml:space="preserve"> завод смесевых препаратов почти 400 млн рублей</w:t>
      </w:r>
    </w:p>
    <w:p w14:paraId="1CB74759" w14:textId="77777777" w:rsidR="00330463" w:rsidRPr="00771FF9" w:rsidRDefault="00330463" w:rsidP="00330463">
      <w:pPr>
        <w:rPr>
          <w:rFonts w:ascii="Tahoma" w:hAnsi="Tahoma" w:cs="Tahoma"/>
          <w:b/>
          <w:sz w:val="28"/>
          <w:szCs w:val="28"/>
        </w:rPr>
      </w:pPr>
    </w:p>
    <w:p w14:paraId="73DAF6A7" w14:textId="2F001F65" w:rsidR="00776D7F" w:rsidRPr="00776D7F" w:rsidRDefault="00041C7E" w:rsidP="006C3CB4">
      <w:pPr>
        <w:rPr>
          <w:rFonts w:ascii="Tahoma" w:hAnsi="Tahoma" w:cs="Tahoma"/>
          <w:i/>
        </w:rPr>
      </w:pPr>
      <w:r w:rsidRPr="00771FF9">
        <w:rPr>
          <w:rFonts w:ascii="Tahoma" w:hAnsi="Tahoma" w:cs="Tahoma"/>
          <w:b/>
          <w:i/>
        </w:rPr>
        <w:t xml:space="preserve">Вурнары, </w:t>
      </w:r>
      <w:r w:rsidR="009A1B1C">
        <w:rPr>
          <w:rFonts w:ascii="Tahoma" w:hAnsi="Tahoma" w:cs="Tahoma"/>
          <w:b/>
          <w:i/>
        </w:rPr>
        <w:t>25</w:t>
      </w:r>
      <w:r w:rsidR="0069736D">
        <w:rPr>
          <w:rFonts w:ascii="Tahoma" w:hAnsi="Tahoma" w:cs="Tahoma"/>
          <w:b/>
          <w:i/>
        </w:rPr>
        <w:t xml:space="preserve"> августа</w:t>
      </w:r>
      <w:r w:rsidR="00740FD3" w:rsidRPr="00771FF9">
        <w:rPr>
          <w:rFonts w:ascii="Tahoma" w:hAnsi="Tahoma" w:cs="Tahoma"/>
          <w:b/>
          <w:i/>
        </w:rPr>
        <w:t xml:space="preserve"> 2020 года</w:t>
      </w:r>
      <w:r w:rsidRPr="00771FF9">
        <w:rPr>
          <w:rFonts w:ascii="Tahoma" w:hAnsi="Tahoma" w:cs="Tahoma"/>
        </w:rPr>
        <w:t xml:space="preserve"> – </w:t>
      </w:r>
      <w:r w:rsidR="0069736D" w:rsidRPr="00776D7F">
        <w:rPr>
          <w:rFonts w:ascii="Tahoma" w:hAnsi="Tahoma" w:cs="Tahoma"/>
          <w:i/>
        </w:rPr>
        <w:t>Компания «Август» в течение 2020-2021 г</w:t>
      </w:r>
      <w:r w:rsidR="003B58F8" w:rsidRPr="00776D7F">
        <w:rPr>
          <w:rFonts w:ascii="Tahoma" w:hAnsi="Tahoma" w:cs="Tahoma"/>
          <w:i/>
        </w:rPr>
        <w:t>г. намерена</w:t>
      </w:r>
      <w:r w:rsidR="006C3CB4" w:rsidRPr="00776D7F">
        <w:rPr>
          <w:rFonts w:ascii="Tahoma" w:hAnsi="Tahoma" w:cs="Tahoma"/>
          <w:i/>
        </w:rPr>
        <w:t xml:space="preserve"> инвестировать в </w:t>
      </w:r>
      <w:proofErr w:type="spellStart"/>
      <w:r w:rsidR="006C3CB4" w:rsidRPr="00776D7F">
        <w:rPr>
          <w:rFonts w:ascii="Tahoma" w:hAnsi="Tahoma" w:cs="Tahoma"/>
          <w:i/>
        </w:rPr>
        <w:t>Вурнарский</w:t>
      </w:r>
      <w:proofErr w:type="spellEnd"/>
      <w:r w:rsidR="006C3CB4" w:rsidRPr="00776D7F">
        <w:rPr>
          <w:rFonts w:ascii="Tahoma" w:hAnsi="Tahoma" w:cs="Tahoma"/>
          <w:i/>
        </w:rPr>
        <w:t xml:space="preserve"> завод смесевых препаратов почти 400 млн рублей. Предприятие производит химические средства защиты растений</w:t>
      </w:r>
      <w:r w:rsidR="003B58F8" w:rsidRPr="00776D7F">
        <w:rPr>
          <w:rFonts w:ascii="Tahoma" w:hAnsi="Tahoma" w:cs="Tahoma"/>
          <w:i/>
        </w:rPr>
        <w:t xml:space="preserve"> (ХСЗР)</w:t>
      </w:r>
      <w:r w:rsidR="006C3CB4" w:rsidRPr="00776D7F">
        <w:rPr>
          <w:rFonts w:ascii="Tahoma" w:hAnsi="Tahoma" w:cs="Tahoma"/>
          <w:i/>
        </w:rPr>
        <w:t xml:space="preserve"> и является одним </w:t>
      </w:r>
      <w:r w:rsidR="00F27D9D">
        <w:rPr>
          <w:rFonts w:ascii="Tahoma" w:hAnsi="Tahoma" w:cs="Tahoma"/>
          <w:i/>
        </w:rPr>
        <w:t>из 4</w:t>
      </w:r>
      <w:r w:rsidR="003B58F8" w:rsidRPr="00776D7F">
        <w:rPr>
          <w:rFonts w:ascii="Tahoma" w:hAnsi="Tahoma" w:cs="Tahoma"/>
          <w:i/>
        </w:rPr>
        <w:t xml:space="preserve"> заводов компании. Инвестиционная программа предусматривает</w:t>
      </w:r>
      <w:r w:rsidR="006C3CB4" w:rsidRPr="00776D7F">
        <w:rPr>
          <w:rFonts w:ascii="Tahoma" w:hAnsi="Tahoma" w:cs="Tahoma"/>
          <w:i/>
        </w:rPr>
        <w:t xml:space="preserve"> повышение производительности, увеличение производственной мощности, усиление экологической безопасности. Средства направляются на з</w:t>
      </w:r>
      <w:r w:rsidR="00776D7F" w:rsidRPr="00776D7F">
        <w:rPr>
          <w:rFonts w:ascii="Tahoma" w:hAnsi="Tahoma" w:cs="Tahoma"/>
          <w:i/>
        </w:rPr>
        <w:t xml:space="preserve">акупку оборудования, проектные и </w:t>
      </w:r>
      <w:r w:rsidR="006C3CB4" w:rsidRPr="00776D7F">
        <w:rPr>
          <w:rFonts w:ascii="Tahoma" w:hAnsi="Tahoma" w:cs="Tahoma"/>
          <w:i/>
        </w:rPr>
        <w:t>строительно-монтажные работы. С января по ию</w:t>
      </w:r>
      <w:r w:rsidR="00E550CD">
        <w:rPr>
          <w:rFonts w:ascii="Tahoma" w:hAnsi="Tahoma" w:cs="Tahoma"/>
          <w:i/>
        </w:rPr>
        <w:t>нь</w:t>
      </w:r>
      <w:r w:rsidR="006C3CB4" w:rsidRPr="00776D7F">
        <w:rPr>
          <w:rFonts w:ascii="Tahoma" w:hAnsi="Tahoma" w:cs="Tahoma"/>
          <w:i/>
        </w:rPr>
        <w:t xml:space="preserve"> 2020 года размер вложений в основной капитал Вурнарского завода смесевых препаратов составил </w:t>
      </w:r>
      <w:r w:rsidR="00E550CD">
        <w:rPr>
          <w:rFonts w:ascii="Tahoma" w:hAnsi="Tahoma" w:cs="Tahoma"/>
          <w:i/>
        </w:rPr>
        <w:t>142</w:t>
      </w:r>
      <w:bookmarkStart w:id="0" w:name="_GoBack"/>
      <w:bookmarkEnd w:id="0"/>
      <w:r w:rsidR="006C3CB4" w:rsidRPr="00776D7F">
        <w:rPr>
          <w:rFonts w:ascii="Tahoma" w:hAnsi="Tahoma" w:cs="Tahoma"/>
          <w:i/>
        </w:rPr>
        <w:t xml:space="preserve"> </w:t>
      </w:r>
      <w:r w:rsidR="00776D7F" w:rsidRPr="00776D7F">
        <w:rPr>
          <w:rFonts w:ascii="Tahoma" w:hAnsi="Tahoma" w:cs="Tahoma"/>
          <w:i/>
        </w:rPr>
        <w:t>млн</w:t>
      </w:r>
      <w:r w:rsidR="00771FF9" w:rsidRPr="00776D7F">
        <w:rPr>
          <w:rFonts w:ascii="Tahoma" w:hAnsi="Tahoma" w:cs="Tahoma"/>
          <w:i/>
        </w:rPr>
        <w:t xml:space="preserve"> рублей.</w:t>
      </w:r>
    </w:p>
    <w:p w14:paraId="42B6D000" w14:textId="77777777" w:rsidR="00776D7F" w:rsidRDefault="00776D7F" w:rsidP="006C3CB4">
      <w:pPr>
        <w:rPr>
          <w:rFonts w:ascii="Tahoma" w:hAnsi="Tahoma" w:cs="Tahoma"/>
        </w:rPr>
      </w:pPr>
    </w:p>
    <w:p w14:paraId="636C2E2C" w14:textId="693BE3E8" w:rsidR="006C3CB4" w:rsidRPr="00771FF9" w:rsidRDefault="006C3CB4" w:rsidP="006C3CB4">
      <w:pPr>
        <w:rPr>
          <w:rFonts w:ascii="Tahoma" w:hAnsi="Tahoma" w:cs="Tahoma"/>
        </w:rPr>
      </w:pPr>
      <w:r w:rsidRPr="00771FF9">
        <w:rPr>
          <w:rFonts w:ascii="Tahoma" w:hAnsi="Tahoma" w:cs="Tahoma"/>
        </w:rPr>
        <w:t>В настоящее время наибольший объем инвестиций направляется на техническое перевооружение участка легковоспламеняющихся жидкостей (ЛВЖ), на который поступает сырье в виде различных химических вещест</w:t>
      </w:r>
      <w:r w:rsidR="008B078A">
        <w:rPr>
          <w:rFonts w:ascii="Tahoma" w:hAnsi="Tahoma" w:cs="Tahoma"/>
        </w:rPr>
        <w:t>в. Установлены 5</w:t>
      </w:r>
      <w:r w:rsidRPr="00771FF9">
        <w:rPr>
          <w:rFonts w:ascii="Tahoma" w:hAnsi="Tahoma" w:cs="Tahoma"/>
        </w:rPr>
        <w:t xml:space="preserve"> новых 75-кубовых подземных двустенных резервуаров из нержавеющей стали, проводится их обвязка, монтаж систем кан</w:t>
      </w:r>
      <w:r w:rsidR="00771FF9">
        <w:rPr>
          <w:rFonts w:ascii="Tahoma" w:hAnsi="Tahoma" w:cs="Tahoma"/>
        </w:rPr>
        <w:t>ализации, замена насосов и т.д.</w:t>
      </w:r>
    </w:p>
    <w:p w14:paraId="4834335D" w14:textId="68A64ABE" w:rsidR="006C3CB4" w:rsidRPr="00771FF9" w:rsidRDefault="006C3CB4" w:rsidP="006C3CB4">
      <w:pPr>
        <w:spacing w:before="240"/>
        <w:rPr>
          <w:rFonts w:ascii="Tahoma" w:hAnsi="Tahoma" w:cs="Tahoma"/>
        </w:rPr>
      </w:pPr>
      <w:r w:rsidRPr="00771FF9">
        <w:rPr>
          <w:rFonts w:ascii="Tahoma" w:hAnsi="Tahoma" w:cs="Tahoma"/>
        </w:rPr>
        <w:t>Продолжается модернизация производственных линий. С целью автоматизации достаточно тяжелого ручного труда для двух крупнотоннажных цехов по выпуску гербицидов закуплены автоматические системы укладки коробов на поддоны (</w:t>
      </w:r>
      <w:proofErr w:type="spellStart"/>
      <w:r w:rsidRPr="00771FF9">
        <w:rPr>
          <w:rFonts w:ascii="Tahoma" w:hAnsi="Tahoma" w:cs="Tahoma"/>
        </w:rPr>
        <w:t>пал</w:t>
      </w:r>
      <w:r w:rsidR="00776D7F">
        <w:rPr>
          <w:rFonts w:ascii="Tahoma" w:hAnsi="Tahoma" w:cs="Tahoma"/>
        </w:rPr>
        <w:t>л</w:t>
      </w:r>
      <w:r w:rsidRPr="00771FF9">
        <w:rPr>
          <w:rFonts w:ascii="Tahoma" w:hAnsi="Tahoma" w:cs="Tahoma"/>
        </w:rPr>
        <w:t>етайзеры</w:t>
      </w:r>
      <w:proofErr w:type="spellEnd"/>
      <w:r w:rsidR="00776D7F">
        <w:rPr>
          <w:rFonts w:ascii="Tahoma" w:hAnsi="Tahoma" w:cs="Tahoma"/>
        </w:rPr>
        <w:t>) общей стоимостью более 13 млн</w:t>
      </w:r>
      <w:r w:rsidRPr="00771FF9">
        <w:rPr>
          <w:rFonts w:ascii="Tahoma" w:hAnsi="Tahoma" w:cs="Tahoma"/>
        </w:rPr>
        <w:t xml:space="preserve"> рублей. Использование </w:t>
      </w:r>
      <w:proofErr w:type="spellStart"/>
      <w:r w:rsidRPr="00771FF9">
        <w:rPr>
          <w:rFonts w:ascii="Tahoma" w:hAnsi="Tahoma" w:cs="Tahoma"/>
        </w:rPr>
        <w:t>пал</w:t>
      </w:r>
      <w:r w:rsidR="00776D7F">
        <w:rPr>
          <w:rFonts w:ascii="Tahoma" w:hAnsi="Tahoma" w:cs="Tahoma"/>
        </w:rPr>
        <w:t>л</w:t>
      </w:r>
      <w:r w:rsidRPr="00771FF9">
        <w:rPr>
          <w:rFonts w:ascii="Tahoma" w:hAnsi="Tahoma" w:cs="Tahoma"/>
        </w:rPr>
        <w:t>етайзеров</w:t>
      </w:r>
      <w:proofErr w:type="spellEnd"/>
      <w:r w:rsidRPr="00771FF9">
        <w:rPr>
          <w:rFonts w:ascii="Tahoma" w:hAnsi="Tahoma" w:cs="Tahoma"/>
        </w:rPr>
        <w:t xml:space="preserve"> также позволяет избежать ошибок, связанных с человеческим фактором, и повысить</w:t>
      </w:r>
      <w:r w:rsidR="00771FF9">
        <w:rPr>
          <w:rFonts w:ascii="Tahoma" w:hAnsi="Tahoma" w:cs="Tahoma"/>
        </w:rPr>
        <w:t xml:space="preserve"> безопасность на рабочем месте.</w:t>
      </w:r>
    </w:p>
    <w:p w14:paraId="42E3492B" w14:textId="6882BC62" w:rsidR="008B078A" w:rsidRPr="008B078A" w:rsidRDefault="006C3CB4" w:rsidP="006C3CB4">
      <w:pPr>
        <w:spacing w:before="240"/>
        <w:rPr>
          <w:rFonts w:ascii="Tahoma" w:hAnsi="Tahoma" w:cs="Tahoma"/>
          <w:color w:val="000000"/>
          <w:shd w:val="clear" w:color="auto" w:fill="FFFFFF"/>
        </w:rPr>
      </w:pPr>
      <w:r w:rsidRPr="00771FF9">
        <w:rPr>
          <w:rFonts w:ascii="Tahoma" w:hAnsi="Tahoma" w:cs="Tahoma"/>
        </w:rPr>
        <w:t>Расширяется приборный парк научно-производственного центра (НПЦ) завода, который с каждым годом выполняет все большее количество анализов. Это обусловлено расширением ассортимента продукции и увеличением количества выпускаемых партий. В НПЦ один из основных видов анализов – определение массовой доли действующих веществ</w:t>
      </w:r>
      <w:r w:rsidR="00776D7F">
        <w:rPr>
          <w:rFonts w:ascii="Tahoma" w:hAnsi="Tahoma" w:cs="Tahoma"/>
        </w:rPr>
        <w:t xml:space="preserve"> в сырье и готовых препаратах – </w:t>
      </w:r>
      <w:r w:rsidRPr="00771FF9">
        <w:rPr>
          <w:rFonts w:ascii="Tahoma" w:hAnsi="Tahoma" w:cs="Tahoma"/>
        </w:rPr>
        <w:t>проводится мет</w:t>
      </w:r>
      <w:r w:rsidR="008B078A">
        <w:rPr>
          <w:rFonts w:ascii="Tahoma" w:hAnsi="Tahoma" w:cs="Tahoma"/>
        </w:rPr>
        <w:t>одом хроматографии. В НПЦ имеется 9 хроматографов, 2</w:t>
      </w:r>
      <w:r w:rsidRPr="00771FF9">
        <w:rPr>
          <w:rFonts w:ascii="Tahoma" w:hAnsi="Tahoma" w:cs="Tahoma"/>
        </w:rPr>
        <w:t xml:space="preserve"> из них закуплены в этом году: жидкостной и газовый марки </w:t>
      </w:r>
      <w:r w:rsidRPr="00771FF9">
        <w:rPr>
          <w:rFonts w:ascii="Tahoma" w:hAnsi="Tahoma" w:cs="Tahoma"/>
          <w:lang w:val="en-US"/>
        </w:rPr>
        <w:t>Agilent</w:t>
      </w:r>
      <w:r w:rsidRPr="00771FF9">
        <w:rPr>
          <w:rFonts w:ascii="Tahoma" w:hAnsi="Tahoma" w:cs="Tahoma"/>
        </w:rPr>
        <w:t xml:space="preserve">, общая стоимость которых превышает 7 млн рублей. Преимуществом </w:t>
      </w:r>
      <w:r w:rsidRPr="00771FF9">
        <w:rPr>
          <w:rFonts w:ascii="Tahoma" w:hAnsi="Tahoma" w:cs="Tahoma"/>
          <w:color w:val="000000"/>
          <w:shd w:val="clear" w:color="auto" w:fill="FFFFFF"/>
        </w:rPr>
        <w:t>новых хроматографов является автоматический ввод пробы, благодаря чему повышается точность результатов анализов.</w:t>
      </w:r>
    </w:p>
    <w:p w14:paraId="4AB8825B" w14:textId="77777777" w:rsidR="008B078A" w:rsidRDefault="006C3CB4" w:rsidP="006C3CB4">
      <w:pPr>
        <w:spacing w:before="240"/>
        <w:rPr>
          <w:rFonts w:ascii="Tahoma" w:hAnsi="Tahoma" w:cs="Tahoma"/>
        </w:rPr>
      </w:pPr>
      <w:r w:rsidRPr="00771FF9">
        <w:rPr>
          <w:rFonts w:ascii="Tahoma" w:hAnsi="Tahoma" w:cs="Tahoma"/>
        </w:rPr>
        <w:t>Анализы методом хроматографии проводятся также в промышленно-санитарной лаборатории завода, основной функцией которой является мониторинг воздействия производства на окружающую среду. Современные хроматографы позволяют выявить содержание пестицидов в воде, воздухе и почве</w:t>
      </w:r>
      <w:r w:rsidR="00776D7F">
        <w:rPr>
          <w:rFonts w:ascii="Tahoma" w:hAnsi="Tahoma" w:cs="Tahoma"/>
        </w:rPr>
        <w:t xml:space="preserve"> даже в </w:t>
      </w:r>
      <w:proofErr w:type="spellStart"/>
      <w:r w:rsidR="00776D7F">
        <w:rPr>
          <w:rFonts w:ascii="Tahoma" w:hAnsi="Tahoma" w:cs="Tahoma"/>
        </w:rPr>
        <w:t>микроколичествах</w:t>
      </w:r>
      <w:proofErr w:type="spellEnd"/>
      <w:r w:rsidR="00776D7F">
        <w:rPr>
          <w:rFonts w:ascii="Tahoma" w:hAnsi="Tahoma" w:cs="Tahoma"/>
        </w:rPr>
        <w:t>. В текущем</w:t>
      </w:r>
      <w:r w:rsidRPr="00771FF9">
        <w:rPr>
          <w:rFonts w:ascii="Tahoma" w:hAnsi="Tahoma" w:cs="Tahoma"/>
        </w:rPr>
        <w:t xml:space="preserve"> году для промышленно</w:t>
      </w:r>
      <w:r w:rsidR="008B078A">
        <w:rPr>
          <w:rFonts w:ascii="Tahoma" w:hAnsi="Tahoma" w:cs="Tahoma"/>
        </w:rPr>
        <w:t xml:space="preserve">-санитарной лаборатории приобретен еще один газовый </w:t>
      </w:r>
      <w:r w:rsidRPr="00771FF9">
        <w:rPr>
          <w:rFonts w:ascii="Tahoma" w:hAnsi="Tahoma" w:cs="Tahoma"/>
        </w:rPr>
        <w:t xml:space="preserve">хроматограф </w:t>
      </w:r>
      <w:r w:rsidR="00771FF9">
        <w:rPr>
          <w:rFonts w:ascii="Tahoma" w:hAnsi="Tahoma" w:cs="Tahoma"/>
        </w:rPr>
        <w:t>«</w:t>
      </w:r>
      <w:proofErr w:type="spellStart"/>
      <w:r w:rsidR="00771FF9">
        <w:rPr>
          <w:rFonts w:ascii="Tahoma" w:hAnsi="Tahoma" w:cs="Tahoma"/>
        </w:rPr>
        <w:t>Хроматэк</w:t>
      </w:r>
      <w:proofErr w:type="spellEnd"/>
      <w:r w:rsidR="00771FF9">
        <w:rPr>
          <w:rFonts w:ascii="Tahoma" w:hAnsi="Tahoma" w:cs="Tahoma"/>
        </w:rPr>
        <w:t>-Кристалл 5000».</w:t>
      </w:r>
    </w:p>
    <w:p w14:paraId="312019F3" w14:textId="00CAA712" w:rsidR="006C3CB4" w:rsidRPr="00771FF9" w:rsidRDefault="006C3CB4" w:rsidP="006C3CB4">
      <w:pPr>
        <w:spacing w:before="240"/>
        <w:rPr>
          <w:rFonts w:ascii="Tahoma" w:hAnsi="Tahoma" w:cs="Tahoma"/>
        </w:rPr>
      </w:pPr>
      <w:r w:rsidRPr="00771FF9">
        <w:rPr>
          <w:rFonts w:ascii="Tahoma" w:hAnsi="Tahoma" w:cs="Tahoma"/>
        </w:rPr>
        <w:lastRenderedPageBreak/>
        <w:t xml:space="preserve">На </w:t>
      </w:r>
      <w:proofErr w:type="spellStart"/>
      <w:r w:rsidRPr="00771FF9">
        <w:rPr>
          <w:rFonts w:ascii="Tahoma" w:hAnsi="Tahoma" w:cs="Tahoma"/>
        </w:rPr>
        <w:t>Вурнарском</w:t>
      </w:r>
      <w:proofErr w:type="spellEnd"/>
      <w:r w:rsidRPr="00771FF9">
        <w:rPr>
          <w:rFonts w:ascii="Tahoma" w:hAnsi="Tahoma" w:cs="Tahoma"/>
        </w:rPr>
        <w:t xml:space="preserve"> заводе смесевых препаратов расширяется также автотранспортный парк. Значительная часть готовой продукции доставляется собственным автотранспортом в различные регионы России и страны </w:t>
      </w:r>
      <w:r w:rsidR="008B078A">
        <w:rPr>
          <w:rFonts w:ascii="Tahoma" w:hAnsi="Tahoma" w:cs="Tahoma"/>
        </w:rPr>
        <w:t>СНГ. Из 14 20-тонных тягачей с полуприцепами 3</w:t>
      </w:r>
      <w:r w:rsidRPr="00771FF9">
        <w:rPr>
          <w:rFonts w:ascii="Tahoma" w:hAnsi="Tahoma" w:cs="Tahoma"/>
        </w:rPr>
        <w:t xml:space="preserve"> </w:t>
      </w:r>
      <w:r w:rsidRPr="00771FF9">
        <w:rPr>
          <w:rFonts w:ascii="Tahoma" w:hAnsi="Tahoma" w:cs="Tahoma"/>
          <w:lang w:val="en-US"/>
        </w:rPr>
        <w:t>Scania</w:t>
      </w:r>
      <w:r w:rsidRPr="00771FF9">
        <w:rPr>
          <w:rFonts w:ascii="Tahoma" w:hAnsi="Tahoma" w:cs="Tahoma"/>
        </w:rPr>
        <w:t xml:space="preserve"> закуплены в 2020 году. В железнодорожном цехе проводится техническое перевооружение весового хозяйства. Для измерения массы поступающих вагонов и грузов ранее использовали маятниковые весы, сейчас их заменяют на тензометрические весы, которые отличаются более высокой точностью и скоростью измерений.</w:t>
      </w:r>
    </w:p>
    <w:p w14:paraId="379045C9" w14:textId="0F32EDE2" w:rsidR="006C3CB4" w:rsidRPr="00771FF9" w:rsidRDefault="006C3CB4" w:rsidP="006C3CB4">
      <w:pPr>
        <w:spacing w:before="240"/>
        <w:rPr>
          <w:rFonts w:ascii="Tahoma" w:hAnsi="Tahoma" w:cs="Tahoma"/>
        </w:rPr>
      </w:pPr>
      <w:r w:rsidRPr="00771FF9">
        <w:rPr>
          <w:rFonts w:ascii="Tahoma" w:hAnsi="Tahoma" w:cs="Tahoma"/>
        </w:rPr>
        <w:t>Модернизация основного производства требует совершенствования также и обеспечивающих подразделений. Производственным цехам, особенно цеху производства полимерной тары, для выпуска продукции необходим значительный объем сжатого воздуха. Компрессорный участок, на котором он вырабатывается, обновляется из года в год. На протяжении 4 лет ежего</w:t>
      </w:r>
      <w:r w:rsidR="008B078A">
        <w:rPr>
          <w:rFonts w:ascii="Tahoma" w:hAnsi="Tahoma" w:cs="Tahoma"/>
        </w:rPr>
        <w:t>дно закупаются новые компрессоры</w:t>
      </w:r>
      <w:r w:rsidRPr="00771FF9">
        <w:rPr>
          <w:rFonts w:ascii="Tahoma" w:hAnsi="Tahoma" w:cs="Tahoma"/>
        </w:rPr>
        <w:t xml:space="preserve">. На днях завершен монтаж очередного винтового </w:t>
      </w:r>
      <w:proofErr w:type="spellStart"/>
      <w:r w:rsidRPr="00771FF9">
        <w:rPr>
          <w:rFonts w:ascii="Tahoma" w:hAnsi="Tahoma" w:cs="Tahoma"/>
        </w:rPr>
        <w:t>безмасляного</w:t>
      </w:r>
      <w:proofErr w:type="spellEnd"/>
      <w:r w:rsidRPr="00771FF9">
        <w:rPr>
          <w:rFonts w:ascii="Tahoma" w:hAnsi="Tahoma" w:cs="Tahoma"/>
        </w:rPr>
        <w:t xml:space="preserve"> компрессора серии </w:t>
      </w:r>
      <w:r w:rsidRPr="00771FF9">
        <w:rPr>
          <w:rFonts w:ascii="Tahoma" w:hAnsi="Tahoma" w:cs="Tahoma"/>
          <w:lang w:val="en-US"/>
        </w:rPr>
        <w:t>ZT</w:t>
      </w:r>
      <w:r w:rsidRPr="00771FF9">
        <w:rPr>
          <w:rFonts w:ascii="Tahoma" w:hAnsi="Tahoma" w:cs="Tahoma"/>
        </w:rPr>
        <w:t xml:space="preserve"> производительностью 1600 куб</w:t>
      </w:r>
      <w:r w:rsidR="00816A0E">
        <w:rPr>
          <w:rFonts w:ascii="Tahoma" w:hAnsi="Tahoma" w:cs="Tahoma"/>
        </w:rPr>
        <w:t xml:space="preserve">ометров в час. </w:t>
      </w:r>
      <w:r w:rsidRPr="00771FF9">
        <w:rPr>
          <w:rFonts w:ascii="Tahoma" w:hAnsi="Tahoma" w:cs="Tahoma"/>
        </w:rPr>
        <w:t>Ег</w:t>
      </w:r>
      <w:r w:rsidR="00771FF9">
        <w:rPr>
          <w:rFonts w:ascii="Tahoma" w:hAnsi="Tahoma" w:cs="Tahoma"/>
        </w:rPr>
        <w:t>о стоимость</w:t>
      </w:r>
      <w:r w:rsidR="00816A0E">
        <w:rPr>
          <w:rFonts w:ascii="Tahoma" w:hAnsi="Tahoma" w:cs="Tahoma"/>
        </w:rPr>
        <w:t xml:space="preserve"> превышает </w:t>
      </w:r>
      <w:r w:rsidR="00771FF9">
        <w:rPr>
          <w:rFonts w:ascii="Tahoma" w:hAnsi="Tahoma" w:cs="Tahoma"/>
        </w:rPr>
        <w:t>9 млн рублей.</w:t>
      </w:r>
    </w:p>
    <w:p w14:paraId="7860F3A2" w14:textId="7BB128F6" w:rsidR="006C3CB4" w:rsidRPr="00771FF9" w:rsidRDefault="006C3CB4" w:rsidP="006C3CB4">
      <w:pPr>
        <w:spacing w:before="240"/>
        <w:rPr>
          <w:rFonts w:ascii="Tahoma" w:hAnsi="Tahoma" w:cs="Tahoma"/>
        </w:rPr>
      </w:pPr>
      <w:proofErr w:type="spellStart"/>
      <w:r w:rsidRPr="00771FF9">
        <w:rPr>
          <w:rFonts w:ascii="Tahoma" w:hAnsi="Tahoma" w:cs="Tahoma"/>
        </w:rPr>
        <w:t>Вурнарский</w:t>
      </w:r>
      <w:proofErr w:type="spellEnd"/>
      <w:r w:rsidRPr="00771FF9">
        <w:rPr>
          <w:rFonts w:ascii="Tahoma" w:hAnsi="Tahoma" w:cs="Tahoma"/>
        </w:rPr>
        <w:t xml:space="preserve"> завод смесевых препаратов наращивает объемы производства. Компания «Август» планомерно укрепляет его материал</w:t>
      </w:r>
      <w:r w:rsidR="00816A0E">
        <w:rPr>
          <w:rFonts w:ascii="Tahoma" w:hAnsi="Tahoma" w:cs="Tahoma"/>
        </w:rPr>
        <w:t>ьно-техническую базу. Так</w:t>
      </w:r>
      <w:r w:rsidRPr="00771FF9">
        <w:rPr>
          <w:rFonts w:ascii="Tahoma" w:hAnsi="Tahoma" w:cs="Tahoma"/>
        </w:rPr>
        <w:t>, за последние 5 ле</w:t>
      </w:r>
      <w:r w:rsidR="00816A0E">
        <w:rPr>
          <w:rFonts w:ascii="Tahoma" w:hAnsi="Tahoma" w:cs="Tahoma"/>
        </w:rPr>
        <w:t>т компания «Август» направила инвестиции</w:t>
      </w:r>
      <w:r w:rsidRPr="00771FF9">
        <w:rPr>
          <w:rFonts w:ascii="Tahoma" w:hAnsi="Tahoma" w:cs="Tahoma"/>
        </w:rPr>
        <w:t xml:space="preserve"> в основной капитал</w:t>
      </w:r>
      <w:r w:rsidR="00816A0E">
        <w:rPr>
          <w:rFonts w:ascii="Tahoma" w:hAnsi="Tahoma" w:cs="Tahoma"/>
        </w:rPr>
        <w:t xml:space="preserve"> предприятия</w:t>
      </w:r>
      <w:r w:rsidRPr="00771FF9">
        <w:rPr>
          <w:rFonts w:ascii="Tahoma" w:hAnsi="Tahoma" w:cs="Tahoma"/>
        </w:rPr>
        <w:t xml:space="preserve"> на территории Чува</w:t>
      </w:r>
      <w:r w:rsidR="00816A0E">
        <w:rPr>
          <w:rFonts w:ascii="Tahoma" w:hAnsi="Tahoma" w:cs="Tahoma"/>
        </w:rPr>
        <w:t>шской Республики</w:t>
      </w:r>
      <w:r w:rsidR="006368B8">
        <w:rPr>
          <w:rFonts w:ascii="Tahoma" w:hAnsi="Tahoma" w:cs="Tahoma"/>
        </w:rPr>
        <w:t xml:space="preserve"> суммарно в размере</w:t>
      </w:r>
      <w:r w:rsidR="00816A0E">
        <w:rPr>
          <w:rFonts w:ascii="Tahoma" w:hAnsi="Tahoma" w:cs="Tahoma"/>
        </w:rPr>
        <w:t xml:space="preserve"> более 1,6 млрд</w:t>
      </w:r>
      <w:r w:rsidRPr="00771FF9">
        <w:rPr>
          <w:rFonts w:ascii="Tahoma" w:hAnsi="Tahoma" w:cs="Tahoma"/>
        </w:rPr>
        <w:t xml:space="preserve"> руб.</w:t>
      </w:r>
    </w:p>
    <w:p w14:paraId="4066C0E4" w14:textId="77777777" w:rsidR="006C3CB4" w:rsidRPr="00771FF9" w:rsidRDefault="006C3CB4" w:rsidP="006C3CB4">
      <w:pPr>
        <w:spacing w:before="240"/>
        <w:rPr>
          <w:rFonts w:ascii="Tahoma" w:hAnsi="Tahoma" w:cs="Tahoma"/>
        </w:rPr>
      </w:pPr>
    </w:p>
    <w:p w14:paraId="3A6F94DF" w14:textId="77777777" w:rsidR="006C3CB4" w:rsidRPr="00771FF9" w:rsidRDefault="006C3CB4" w:rsidP="006C3CB4">
      <w:pPr>
        <w:spacing w:after="240"/>
        <w:rPr>
          <w:rFonts w:ascii="Tahoma" w:hAnsi="Tahoma" w:cs="Tahoma"/>
          <w:b/>
          <w:sz w:val="22"/>
          <w:szCs w:val="22"/>
          <w:lang w:eastAsia="en-US"/>
        </w:rPr>
      </w:pPr>
      <w:r w:rsidRPr="00771FF9">
        <w:rPr>
          <w:rFonts w:ascii="Tahoma" w:hAnsi="Tahoma" w:cs="Tahoma"/>
          <w:b/>
          <w:i/>
          <w:sz w:val="22"/>
          <w:szCs w:val="22"/>
        </w:rPr>
        <w:t>Справка о заводе:</w:t>
      </w:r>
    </w:p>
    <w:p w14:paraId="65AF1523" w14:textId="40193E96" w:rsidR="006C3CB4" w:rsidRPr="009C0F3D" w:rsidRDefault="006C3CB4" w:rsidP="006C3CB4">
      <w:pPr>
        <w:spacing w:after="240"/>
        <w:rPr>
          <w:rFonts w:ascii="Tahoma" w:hAnsi="Tahoma" w:cs="Tahoma"/>
          <w:sz w:val="22"/>
          <w:szCs w:val="22"/>
        </w:rPr>
      </w:pPr>
      <w:r w:rsidRPr="009C0F3D">
        <w:rPr>
          <w:rFonts w:ascii="Tahoma" w:hAnsi="Tahoma" w:cs="Tahoma"/>
          <w:b/>
          <w:sz w:val="22"/>
          <w:szCs w:val="22"/>
        </w:rPr>
        <w:t xml:space="preserve">Филиал АО Фирма «Август» </w:t>
      </w:r>
      <w:hyperlink r:id="rId11" w:history="1">
        <w:r w:rsidRPr="009C0F3D">
          <w:rPr>
            <w:rStyle w:val="a3"/>
            <w:rFonts w:ascii="Tahoma" w:hAnsi="Tahoma" w:cs="Tahoma"/>
            <w:b/>
            <w:sz w:val="22"/>
            <w:szCs w:val="22"/>
          </w:rPr>
          <w:t>«</w:t>
        </w:r>
        <w:proofErr w:type="spellStart"/>
        <w:r w:rsidRPr="009C0F3D">
          <w:rPr>
            <w:rStyle w:val="a3"/>
            <w:rFonts w:ascii="Tahoma" w:hAnsi="Tahoma" w:cs="Tahoma"/>
            <w:b/>
            <w:sz w:val="22"/>
            <w:szCs w:val="22"/>
          </w:rPr>
          <w:t>Вурнарский</w:t>
        </w:r>
        <w:proofErr w:type="spellEnd"/>
        <w:r w:rsidRPr="009C0F3D">
          <w:rPr>
            <w:rStyle w:val="a3"/>
            <w:rFonts w:ascii="Tahoma" w:hAnsi="Tahoma" w:cs="Tahoma"/>
            <w:b/>
            <w:sz w:val="22"/>
            <w:szCs w:val="22"/>
          </w:rPr>
          <w:t xml:space="preserve"> завод смесевых препаратов</w:t>
        </w:r>
        <w:r w:rsidR="00F27D9D" w:rsidRPr="009C0F3D">
          <w:rPr>
            <w:rStyle w:val="a3"/>
            <w:rFonts w:ascii="Tahoma" w:hAnsi="Tahoma" w:cs="Tahoma"/>
            <w:b/>
            <w:sz w:val="22"/>
            <w:szCs w:val="22"/>
          </w:rPr>
          <w:t>»</w:t>
        </w:r>
      </w:hyperlink>
      <w:r w:rsidRPr="009C0F3D">
        <w:rPr>
          <w:rFonts w:ascii="Tahoma" w:hAnsi="Tahoma" w:cs="Tahoma"/>
          <w:b/>
          <w:sz w:val="22"/>
          <w:szCs w:val="22"/>
        </w:rPr>
        <w:t xml:space="preserve"> </w:t>
      </w:r>
      <w:r w:rsidR="00F27D9D" w:rsidRPr="009C0F3D">
        <w:rPr>
          <w:rFonts w:ascii="Tahoma" w:hAnsi="Tahoma" w:cs="Tahoma"/>
          <w:sz w:val="22"/>
          <w:szCs w:val="22"/>
        </w:rPr>
        <w:t>– один из 4</w:t>
      </w:r>
      <w:r w:rsidRPr="009C0F3D">
        <w:rPr>
          <w:rFonts w:ascii="Tahoma" w:hAnsi="Tahoma" w:cs="Tahoma"/>
          <w:sz w:val="22"/>
          <w:szCs w:val="22"/>
        </w:rPr>
        <w:t xml:space="preserve"> заводов крупнейшей российской компании по разработке, производству и информационно-технологическому сопровождению применен</w:t>
      </w:r>
      <w:r w:rsidR="00F27D9D" w:rsidRPr="009C0F3D">
        <w:rPr>
          <w:rFonts w:ascii="Tahoma" w:hAnsi="Tahoma" w:cs="Tahoma"/>
          <w:sz w:val="22"/>
          <w:szCs w:val="22"/>
        </w:rPr>
        <w:t>ия ХСЗР</w:t>
      </w:r>
      <w:r w:rsidRPr="009C0F3D">
        <w:rPr>
          <w:rFonts w:ascii="Tahoma" w:hAnsi="Tahoma" w:cs="Tahoma"/>
          <w:sz w:val="22"/>
          <w:szCs w:val="22"/>
        </w:rPr>
        <w:t>. В 2020 год</w:t>
      </w:r>
      <w:r w:rsidR="00F27D9D" w:rsidRPr="009C0F3D">
        <w:rPr>
          <w:rFonts w:ascii="Tahoma" w:hAnsi="Tahoma" w:cs="Tahoma"/>
          <w:sz w:val="22"/>
          <w:szCs w:val="22"/>
        </w:rPr>
        <w:t>у предприятие отметило свое 90-летие. Многие годы функционировал</w:t>
      </w:r>
      <w:r w:rsidRPr="009C0F3D">
        <w:rPr>
          <w:rFonts w:ascii="Tahoma" w:hAnsi="Tahoma" w:cs="Tahoma"/>
          <w:sz w:val="22"/>
          <w:szCs w:val="22"/>
        </w:rPr>
        <w:t xml:space="preserve"> как </w:t>
      </w:r>
      <w:proofErr w:type="spellStart"/>
      <w:r w:rsidRPr="009C0F3D">
        <w:rPr>
          <w:rFonts w:ascii="Tahoma" w:hAnsi="Tahoma" w:cs="Tahoma"/>
          <w:sz w:val="22"/>
          <w:szCs w:val="22"/>
        </w:rPr>
        <w:t>Вурнарский</w:t>
      </w:r>
      <w:proofErr w:type="spellEnd"/>
      <w:r w:rsidRPr="009C0F3D">
        <w:rPr>
          <w:rFonts w:ascii="Tahoma" w:hAnsi="Tahoma" w:cs="Tahoma"/>
          <w:sz w:val="22"/>
          <w:szCs w:val="22"/>
        </w:rPr>
        <w:t xml:space="preserve"> химический за</w:t>
      </w:r>
      <w:r w:rsidR="00F27D9D" w:rsidRPr="009C0F3D">
        <w:rPr>
          <w:rFonts w:ascii="Tahoma" w:hAnsi="Tahoma" w:cs="Tahoma"/>
          <w:sz w:val="22"/>
          <w:szCs w:val="22"/>
        </w:rPr>
        <w:t>вод. С 1995 года входит в компанию</w:t>
      </w:r>
      <w:r w:rsidRPr="009C0F3D">
        <w:rPr>
          <w:rFonts w:ascii="Tahoma" w:hAnsi="Tahoma" w:cs="Tahoma"/>
          <w:sz w:val="22"/>
          <w:szCs w:val="22"/>
        </w:rPr>
        <w:t xml:space="preserve"> «Август». После реконструкции производства завод из года в год наращивает производство и является од</w:t>
      </w:r>
      <w:r w:rsidR="00F27D9D" w:rsidRPr="009C0F3D">
        <w:rPr>
          <w:rFonts w:ascii="Tahoma" w:hAnsi="Tahoma" w:cs="Tahoma"/>
          <w:sz w:val="22"/>
          <w:szCs w:val="22"/>
        </w:rPr>
        <w:t>ним из лучши</w:t>
      </w:r>
      <w:r w:rsidR="00A11BBA" w:rsidRPr="009C0F3D">
        <w:rPr>
          <w:rFonts w:ascii="Tahoma" w:hAnsi="Tahoma" w:cs="Tahoma"/>
          <w:sz w:val="22"/>
          <w:szCs w:val="22"/>
        </w:rPr>
        <w:t>х в своем сегменте среди стран</w:t>
      </w:r>
      <w:r w:rsidRPr="009C0F3D">
        <w:rPr>
          <w:rFonts w:ascii="Tahoma" w:hAnsi="Tahoma" w:cs="Tahoma"/>
          <w:sz w:val="22"/>
          <w:szCs w:val="22"/>
        </w:rPr>
        <w:t xml:space="preserve"> Восточной Европы. </w:t>
      </w:r>
    </w:p>
    <w:p w14:paraId="08CACFA9" w14:textId="3E51D361" w:rsidR="006C3CB4" w:rsidRDefault="006C3CB4" w:rsidP="006C3CB4">
      <w:pPr>
        <w:spacing w:after="240"/>
        <w:rPr>
          <w:rFonts w:ascii="Tahoma" w:hAnsi="Tahoma" w:cs="Tahoma"/>
          <w:sz w:val="22"/>
          <w:szCs w:val="22"/>
        </w:rPr>
      </w:pPr>
      <w:r w:rsidRPr="00771FF9">
        <w:rPr>
          <w:rFonts w:ascii="Tahoma" w:hAnsi="Tahoma" w:cs="Tahoma"/>
          <w:sz w:val="22"/>
          <w:szCs w:val="22"/>
        </w:rPr>
        <w:t>Производственные мощности предприятия позволяют выпускать до 30 тыс</w:t>
      </w:r>
      <w:r w:rsidR="00F27D9D">
        <w:rPr>
          <w:rFonts w:ascii="Tahoma" w:hAnsi="Tahoma" w:cs="Tahoma"/>
          <w:sz w:val="22"/>
          <w:szCs w:val="22"/>
        </w:rPr>
        <w:t>. тонн ХСЗР</w:t>
      </w:r>
      <w:r w:rsidRPr="00771FF9">
        <w:rPr>
          <w:rFonts w:ascii="Tahoma" w:hAnsi="Tahoma" w:cs="Tahoma"/>
          <w:sz w:val="22"/>
          <w:szCs w:val="22"/>
        </w:rPr>
        <w:t xml:space="preserve"> в год. </w:t>
      </w:r>
      <w:r w:rsidR="00F27D9D">
        <w:rPr>
          <w:rFonts w:ascii="Tahoma" w:hAnsi="Tahoma" w:cs="Tahoma"/>
          <w:sz w:val="22"/>
          <w:szCs w:val="22"/>
        </w:rPr>
        <w:t>В настоящее время на заводе</w:t>
      </w:r>
      <w:r w:rsidRPr="00771FF9">
        <w:rPr>
          <w:rFonts w:ascii="Tahoma" w:hAnsi="Tahoma" w:cs="Tahoma"/>
          <w:sz w:val="22"/>
          <w:szCs w:val="22"/>
        </w:rPr>
        <w:t xml:space="preserve"> трудятся свыше 700 человек. Предприятие является</w:t>
      </w:r>
      <w:r w:rsidR="00F27D9D">
        <w:rPr>
          <w:rFonts w:ascii="Tahoma" w:hAnsi="Tahoma" w:cs="Tahoma"/>
          <w:sz w:val="22"/>
          <w:szCs w:val="22"/>
        </w:rPr>
        <w:t xml:space="preserve"> градообразующим для п. Вурнары и</w:t>
      </w:r>
      <w:r w:rsidRPr="00771FF9">
        <w:rPr>
          <w:rFonts w:ascii="Tahoma" w:hAnsi="Tahoma" w:cs="Tahoma"/>
          <w:sz w:val="22"/>
          <w:szCs w:val="22"/>
        </w:rPr>
        <w:t xml:space="preserve"> реализует масштабные социальные проекты на территории Ву</w:t>
      </w:r>
      <w:r w:rsidR="00771FF9">
        <w:rPr>
          <w:rFonts w:ascii="Tahoma" w:hAnsi="Tahoma" w:cs="Tahoma"/>
          <w:sz w:val="22"/>
          <w:szCs w:val="22"/>
        </w:rPr>
        <w:t>рнарского городского поселения.</w:t>
      </w:r>
    </w:p>
    <w:p w14:paraId="6F2D3B3D" w14:textId="77777777" w:rsidR="00771FF9" w:rsidRPr="00771FF9" w:rsidRDefault="00771FF9" w:rsidP="006C3CB4">
      <w:pPr>
        <w:spacing w:after="240"/>
        <w:rPr>
          <w:rFonts w:ascii="Tahoma" w:hAnsi="Tahoma" w:cs="Tahoma"/>
          <w:sz w:val="22"/>
          <w:szCs w:val="22"/>
        </w:rPr>
      </w:pPr>
    </w:p>
    <w:p w14:paraId="678D481B" w14:textId="77777777" w:rsidR="006C3CB4" w:rsidRPr="00771FF9" w:rsidRDefault="006C3CB4" w:rsidP="006C3CB4">
      <w:pPr>
        <w:rPr>
          <w:rFonts w:ascii="Tahoma" w:hAnsi="Tahoma" w:cs="Tahoma"/>
          <w:b/>
        </w:rPr>
      </w:pPr>
      <w:r w:rsidRPr="00771FF9">
        <w:rPr>
          <w:rFonts w:ascii="Tahoma" w:hAnsi="Tahoma" w:cs="Tahoma"/>
          <w:b/>
        </w:rPr>
        <w:t>Пресс-служба</w:t>
      </w:r>
    </w:p>
    <w:p w14:paraId="3214191D" w14:textId="77777777" w:rsidR="006C3CB4" w:rsidRPr="00771FF9" w:rsidRDefault="006C3CB4" w:rsidP="006C3CB4">
      <w:pPr>
        <w:rPr>
          <w:rFonts w:ascii="Tahoma" w:hAnsi="Tahoma" w:cs="Tahoma"/>
          <w:b/>
        </w:rPr>
      </w:pPr>
      <w:r w:rsidRPr="00771FF9">
        <w:rPr>
          <w:rFonts w:ascii="Tahoma" w:hAnsi="Tahoma" w:cs="Tahoma"/>
          <w:b/>
        </w:rPr>
        <w:t>Филиала АО Фирма «Август» «</w:t>
      </w:r>
      <w:proofErr w:type="spellStart"/>
      <w:r w:rsidRPr="00771FF9">
        <w:rPr>
          <w:rFonts w:ascii="Tahoma" w:hAnsi="Tahoma" w:cs="Tahoma"/>
          <w:b/>
        </w:rPr>
        <w:t>Вурнарский</w:t>
      </w:r>
      <w:proofErr w:type="spellEnd"/>
      <w:r w:rsidRPr="00771FF9">
        <w:rPr>
          <w:rFonts w:ascii="Tahoma" w:hAnsi="Tahoma" w:cs="Tahoma"/>
          <w:b/>
        </w:rPr>
        <w:t xml:space="preserve"> завод смесевых препаратов»</w:t>
      </w:r>
    </w:p>
    <w:p w14:paraId="48143731" w14:textId="77777777" w:rsidR="006C3CB4" w:rsidRPr="00771FF9" w:rsidRDefault="006C3CB4" w:rsidP="006C3CB4">
      <w:pPr>
        <w:rPr>
          <w:rFonts w:ascii="Tahoma" w:hAnsi="Tahoma" w:cs="Tahoma"/>
          <w:lang w:val="en-US"/>
        </w:rPr>
      </w:pPr>
      <w:r w:rsidRPr="00771FF9">
        <w:rPr>
          <w:rFonts w:ascii="Tahoma" w:hAnsi="Tahoma" w:cs="Tahoma"/>
        </w:rPr>
        <w:t>тел</w:t>
      </w:r>
      <w:r w:rsidRPr="00771FF9">
        <w:rPr>
          <w:rFonts w:ascii="Tahoma" w:hAnsi="Tahoma" w:cs="Tahoma"/>
          <w:lang w:val="en-US"/>
        </w:rPr>
        <w:t>.: 8 960 309 89 95</w:t>
      </w:r>
    </w:p>
    <w:p w14:paraId="4A961B7B" w14:textId="77777777" w:rsidR="006C3CB4" w:rsidRPr="00771FF9" w:rsidRDefault="006C3CB4" w:rsidP="006C3CB4">
      <w:pPr>
        <w:rPr>
          <w:rFonts w:ascii="Tahoma" w:hAnsi="Tahoma" w:cs="Tahoma"/>
          <w:lang w:val="en-US"/>
        </w:rPr>
      </w:pPr>
      <w:proofErr w:type="gramStart"/>
      <w:r w:rsidRPr="00771FF9">
        <w:rPr>
          <w:rFonts w:ascii="Tahoma" w:hAnsi="Tahoma" w:cs="Tahoma"/>
          <w:lang w:val="en-US"/>
        </w:rPr>
        <w:t>e-mail</w:t>
      </w:r>
      <w:proofErr w:type="gramEnd"/>
      <w:r w:rsidRPr="00771FF9">
        <w:rPr>
          <w:rFonts w:ascii="Tahoma" w:hAnsi="Tahoma" w:cs="Tahoma"/>
          <w:lang w:val="en-US"/>
        </w:rPr>
        <w:t xml:space="preserve">: l.ivanova@avgust.com </w:t>
      </w:r>
    </w:p>
    <w:p w14:paraId="7BA91EDD" w14:textId="77777777" w:rsidR="006C3CB4" w:rsidRPr="00771FF9" w:rsidRDefault="006C3CB4" w:rsidP="006C3CB4">
      <w:pPr>
        <w:rPr>
          <w:rFonts w:ascii="Tahoma" w:hAnsi="Tahoma" w:cs="Tahoma"/>
          <w:b/>
          <w:sz w:val="20"/>
          <w:szCs w:val="20"/>
          <w:lang w:val="en-US"/>
        </w:rPr>
      </w:pPr>
    </w:p>
    <w:p w14:paraId="2211F4AE" w14:textId="77777777" w:rsidR="006C3CB4" w:rsidRPr="008F5B98" w:rsidRDefault="006C3CB4" w:rsidP="006C3CB4">
      <w:pPr>
        <w:pStyle w:val="a4"/>
        <w:spacing w:before="0" w:after="0" w:line="360" w:lineRule="auto"/>
        <w:rPr>
          <w:rFonts w:ascii="Tahoma" w:hAnsi="Tahoma" w:cs="Tahoma"/>
          <w:sz w:val="20"/>
          <w:szCs w:val="20"/>
          <w:lang w:val="en-US"/>
        </w:rPr>
      </w:pPr>
      <w:r w:rsidRPr="004B668B"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E47C5F" wp14:editId="49841517">
            <wp:simplePos x="0" y="0"/>
            <wp:positionH relativeFrom="column">
              <wp:posOffset>34290</wp:posOffset>
            </wp:positionH>
            <wp:positionV relativeFrom="paragraph">
              <wp:posOffset>14605</wp:posOffset>
            </wp:positionV>
            <wp:extent cx="352425" cy="352425"/>
            <wp:effectExtent l="0" t="0" r="9525" b="9525"/>
            <wp:wrapThrough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hrough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/>
      <w:r w:rsidRPr="004B668B">
        <w:rPr>
          <w:rFonts w:ascii="Tahoma" w:hAnsi="Tahoma" w:cs="Tahoma"/>
          <w:sz w:val="16"/>
          <w:szCs w:val="16"/>
          <w:lang w:val="en-US"/>
        </w:rPr>
        <w:t xml:space="preserve"> </w:t>
      </w:r>
    </w:p>
    <w:p w14:paraId="73A99210" w14:textId="0A6DDA8D" w:rsidR="008C3E7B" w:rsidRPr="008F5B98" w:rsidRDefault="008C3E7B" w:rsidP="006C3CB4">
      <w:pPr>
        <w:rPr>
          <w:rFonts w:ascii="Tahoma" w:hAnsi="Tahoma" w:cs="Tahoma"/>
          <w:sz w:val="20"/>
          <w:szCs w:val="20"/>
          <w:lang w:val="en-US"/>
        </w:rPr>
      </w:pPr>
    </w:p>
    <w:sectPr w:rsidR="008C3E7B" w:rsidRPr="008F5B98" w:rsidSect="00FF7C07">
      <w:headerReference w:type="first" r:id="rId15"/>
      <w:footnotePr>
        <w:pos w:val="beneathText"/>
      </w:footnotePr>
      <w:pgSz w:w="11905" w:h="16837" w:code="9"/>
      <w:pgMar w:top="1134" w:right="851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3F30F" w14:textId="77777777" w:rsidR="008651FB" w:rsidRDefault="008651FB" w:rsidP="005D42FF">
      <w:r>
        <w:separator/>
      </w:r>
    </w:p>
  </w:endnote>
  <w:endnote w:type="continuationSeparator" w:id="0">
    <w:p w14:paraId="62595FB8" w14:textId="77777777" w:rsidR="008651FB" w:rsidRDefault="008651FB" w:rsidP="005D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BE691" w14:textId="77777777" w:rsidR="008651FB" w:rsidRDefault="008651FB" w:rsidP="005D42FF">
      <w:r>
        <w:separator/>
      </w:r>
    </w:p>
  </w:footnote>
  <w:footnote w:type="continuationSeparator" w:id="0">
    <w:p w14:paraId="22ACD583" w14:textId="77777777" w:rsidR="008651FB" w:rsidRDefault="008651FB" w:rsidP="005D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85CF8" w14:textId="24E698BB" w:rsidR="004B73D4" w:rsidRDefault="00D92616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D7E1035" wp14:editId="7EEB8F07">
          <wp:simplePos x="0" y="0"/>
          <wp:positionH relativeFrom="margin">
            <wp:align>left</wp:align>
          </wp:positionH>
          <wp:positionV relativeFrom="paragraph">
            <wp:posOffset>201524</wp:posOffset>
          </wp:positionV>
          <wp:extent cx="2528570" cy="791845"/>
          <wp:effectExtent l="0" t="0" r="5080" b="8255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orizontal_eng_V13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0" t="21180" b="16696"/>
                  <a:stretch/>
                </pic:blipFill>
                <pic:spPr bwMode="auto">
                  <a:xfrm>
                    <a:off x="0" y="0"/>
                    <a:ext cx="2528570" cy="791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73D4">
      <w:tab/>
    </w:r>
    <w:r w:rsidR="004B73D4">
      <w:tab/>
    </w:r>
    <w:r w:rsidR="004B73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B643F"/>
    <w:multiLevelType w:val="hybridMultilevel"/>
    <w:tmpl w:val="E3AE2EBE"/>
    <w:lvl w:ilvl="0" w:tplc="2A0EC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381952"/>
    <w:multiLevelType w:val="hybridMultilevel"/>
    <w:tmpl w:val="3FB0C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0F"/>
    <w:rsid w:val="00001BE5"/>
    <w:rsid w:val="000046CE"/>
    <w:rsid w:val="00005592"/>
    <w:rsid w:val="00005D86"/>
    <w:rsid w:val="00010A91"/>
    <w:rsid w:val="00011E2D"/>
    <w:rsid w:val="000235EC"/>
    <w:rsid w:val="0002496E"/>
    <w:rsid w:val="00025133"/>
    <w:rsid w:val="00031028"/>
    <w:rsid w:val="00034DEB"/>
    <w:rsid w:val="00035FD3"/>
    <w:rsid w:val="000412CC"/>
    <w:rsid w:val="00041C7E"/>
    <w:rsid w:val="00047A9B"/>
    <w:rsid w:val="00047B6E"/>
    <w:rsid w:val="00050E97"/>
    <w:rsid w:val="00052BBD"/>
    <w:rsid w:val="00053F38"/>
    <w:rsid w:val="00054054"/>
    <w:rsid w:val="000547D3"/>
    <w:rsid w:val="000567DD"/>
    <w:rsid w:val="000612B1"/>
    <w:rsid w:val="00065F0B"/>
    <w:rsid w:val="00066919"/>
    <w:rsid w:val="00067C58"/>
    <w:rsid w:val="000700E5"/>
    <w:rsid w:val="00070F94"/>
    <w:rsid w:val="00073A17"/>
    <w:rsid w:val="00080217"/>
    <w:rsid w:val="00080961"/>
    <w:rsid w:val="00080ACC"/>
    <w:rsid w:val="000816D0"/>
    <w:rsid w:val="00083E85"/>
    <w:rsid w:val="00084B82"/>
    <w:rsid w:val="000955A9"/>
    <w:rsid w:val="00095CE7"/>
    <w:rsid w:val="000A4DE6"/>
    <w:rsid w:val="000A60BC"/>
    <w:rsid w:val="000A7DBE"/>
    <w:rsid w:val="000B1191"/>
    <w:rsid w:val="000B1330"/>
    <w:rsid w:val="000B4DC6"/>
    <w:rsid w:val="000B5A9E"/>
    <w:rsid w:val="000B78F0"/>
    <w:rsid w:val="000B7BDE"/>
    <w:rsid w:val="000C01D0"/>
    <w:rsid w:val="000C3AFD"/>
    <w:rsid w:val="000C49CA"/>
    <w:rsid w:val="000C66A3"/>
    <w:rsid w:val="000D1D59"/>
    <w:rsid w:val="000D2530"/>
    <w:rsid w:val="000D685F"/>
    <w:rsid w:val="000D6E1C"/>
    <w:rsid w:val="000E273D"/>
    <w:rsid w:val="000E6E92"/>
    <w:rsid w:val="000E71D3"/>
    <w:rsid w:val="00101264"/>
    <w:rsid w:val="00102FC5"/>
    <w:rsid w:val="00103A72"/>
    <w:rsid w:val="00115055"/>
    <w:rsid w:val="0012200B"/>
    <w:rsid w:val="00122FA6"/>
    <w:rsid w:val="00123481"/>
    <w:rsid w:val="0012383C"/>
    <w:rsid w:val="00123924"/>
    <w:rsid w:val="00126093"/>
    <w:rsid w:val="00130596"/>
    <w:rsid w:val="00131C02"/>
    <w:rsid w:val="00135AE5"/>
    <w:rsid w:val="0013703E"/>
    <w:rsid w:val="001428A0"/>
    <w:rsid w:val="00142A8C"/>
    <w:rsid w:val="00144C01"/>
    <w:rsid w:val="00144C7F"/>
    <w:rsid w:val="00147236"/>
    <w:rsid w:val="001509B9"/>
    <w:rsid w:val="00157045"/>
    <w:rsid w:val="00157E54"/>
    <w:rsid w:val="001609A7"/>
    <w:rsid w:val="001639A7"/>
    <w:rsid w:val="00164B76"/>
    <w:rsid w:val="001657BE"/>
    <w:rsid w:val="00165DD2"/>
    <w:rsid w:val="00166672"/>
    <w:rsid w:val="00167FAD"/>
    <w:rsid w:val="001764B5"/>
    <w:rsid w:val="00176868"/>
    <w:rsid w:val="001768A4"/>
    <w:rsid w:val="00185867"/>
    <w:rsid w:val="00185B7F"/>
    <w:rsid w:val="00185EB0"/>
    <w:rsid w:val="00187419"/>
    <w:rsid w:val="001875CA"/>
    <w:rsid w:val="00190D02"/>
    <w:rsid w:val="00195F79"/>
    <w:rsid w:val="0019699C"/>
    <w:rsid w:val="001978D9"/>
    <w:rsid w:val="001A32A5"/>
    <w:rsid w:val="001A533D"/>
    <w:rsid w:val="001A6B17"/>
    <w:rsid w:val="001B17C4"/>
    <w:rsid w:val="001B2888"/>
    <w:rsid w:val="001B4A88"/>
    <w:rsid w:val="001C00D0"/>
    <w:rsid w:val="001C19DD"/>
    <w:rsid w:val="001C2118"/>
    <w:rsid w:val="001C613E"/>
    <w:rsid w:val="001C7227"/>
    <w:rsid w:val="001C7C81"/>
    <w:rsid w:val="001D7A47"/>
    <w:rsid w:val="001E1192"/>
    <w:rsid w:val="001E244D"/>
    <w:rsid w:val="001E2710"/>
    <w:rsid w:val="001E63CC"/>
    <w:rsid w:val="001E6B91"/>
    <w:rsid w:val="001F1F3A"/>
    <w:rsid w:val="001F5765"/>
    <w:rsid w:val="001F65E1"/>
    <w:rsid w:val="002019E1"/>
    <w:rsid w:val="00202724"/>
    <w:rsid w:val="00202B63"/>
    <w:rsid w:val="00203246"/>
    <w:rsid w:val="00203AEF"/>
    <w:rsid w:val="00203B93"/>
    <w:rsid w:val="0020599F"/>
    <w:rsid w:val="0020691E"/>
    <w:rsid w:val="00207EA4"/>
    <w:rsid w:val="002133C0"/>
    <w:rsid w:val="002139DE"/>
    <w:rsid w:val="00213CFD"/>
    <w:rsid w:val="00214C1F"/>
    <w:rsid w:val="002156A9"/>
    <w:rsid w:val="00215E48"/>
    <w:rsid w:val="00221245"/>
    <w:rsid w:val="00222252"/>
    <w:rsid w:val="00222E16"/>
    <w:rsid w:val="0022586D"/>
    <w:rsid w:val="00226207"/>
    <w:rsid w:val="00232958"/>
    <w:rsid w:val="00235BC6"/>
    <w:rsid w:val="00237E9C"/>
    <w:rsid w:val="00241123"/>
    <w:rsid w:val="00241B9A"/>
    <w:rsid w:val="00250098"/>
    <w:rsid w:val="00250406"/>
    <w:rsid w:val="00256574"/>
    <w:rsid w:val="002652B4"/>
    <w:rsid w:val="0026629C"/>
    <w:rsid w:val="00267029"/>
    <w:rsid w:val="00270321"/>
    <w:rsid w:val="00270CCC"/>
    <w:rsid w:val="00272B60"/>
    <w:rsid w:val="00273E96"/>
    <w:rsid w:val="002746D2"/>
    <w:rsid w:val="00275DDE"/>
    <w:rsid w:val="002771C4"/>
    <w:rsid w:val="00281471"/>
    <w:rsid w:val="00283A5B"/>
    <w:rsid w:val="002847B5"/>
    <w:rsid w:val="00292175"/>
    <w:rsid w:val="002957F1"/>
    <w:rsid w:val="0029676D"/>
    <w:rsid w:val="002A0DDF"/>
    <w:rsid w:val="002A32B9"/>
    <w:rsid w:val="002A4AEF"/>
    <w:rsid w:val="002A4C86"/>
    <w:rsid w:val="002B0195"/>
    <w:rsid w:val="002B08FB"/>
    <w:rsid w:val="002B7689"/>
    <w:rsid w:val="002C1142"/>
    <w:rsid w:val="002C1BCD"/>
    <w:rsid w:val="002C250E"/>
    <w:rsid w:val="002C4A5D"/>
    <w:rsid w:val="002C6CE3"/>
    <w:rsid w:val="002D3FF4"/>
    <w:rsid w:val="002D46D0"/>
    <w:rsid w:val="002D4E5F"/>
    <w:rsid w:val="002D568B"/>
    <w:rsid w:val="002D5745"/>
    <w:rsid w:val="002D6330"/>
    <w:rsid w:val="002E0AB4"/>
    <w:rsid w:val="002E12A5"/>
    <w:rsid w:val="002E1D12"/>
    <w:rsid w:val="002E1D29"/>
    <w:rsid w:val="002E2573"/>
    <w:rsid w:val="002E4E6D"/>
    <w:rsid w:val="002E6041"/>
    <w:rsid w:val="002E6981"/>
    <w:rsid w:val="002F11A8"/>
    <w:rsid w:val="002F5B88"/>
    <w:rsid w:val="00301CB1"/>
    <w:rsid w:val="00303515"/>
    <w:rsid w:val="003062B8"/>
    <w:rsid w:val="00306D8F"/>
    <w:rsid w:val="003130A2"/>
    <w:rsid w:val="00317359"/>
    <w:rsid w:val="003200F7"/>
    <w:rsid w:val="00321FF2"/>
    <w:rsid w:val="003227F7"/>
    <w:rsid w:val="003268BE"/>
    <w:rsid w:val="003270A1"/>
    <w:rsid w:val="00327D8E"/>
    <w:rsid w:val="00330463"/>
    <w:rsid w:val="0033077C"/>
    <w:rsid w:val="0033100C"/>
    <w:rsid w:val="00331632"/>
    <w:rsid w:val="00331FF2"/>
    <w:rsid w:val="00335855"/>
    <w:rsid w:val="0034159D"/>
    <w:rsid w:val="00342FB0"/>
    <w:rsid w:val="00355C1C"/>
    <w:rsid w:val="00355F83"/>
    <w:rsid w:val="00357E31"/>
    <w:rsid w:val="00360ADD"/>
    <w:rsid w:val="00360EDF"/>
    <w:rsid w:val="0036123A"/>
    <w:rsid w:val="00365228"/>
    <w:rsid w:val="003654F8"/>
    <w:rsid w:val="0036673A"/>
    <w:rsid w:val="00367E66"/>
    <w:rsid w:val="00370310"/>
    <w:rsid w:val="00371B8F"/>
    <w:rsid w:val="00372680"/>
    <w:rsid w:val="003727CE"/>
    <w:rsid w:val="00380D19"/>
    <w:rsid w:val="003825CB"/>
    <w:rsid w:val="00393C28"/>
    <w:rsid w:val="00394C00"/>
    <w:rsid w:val="003A057F"/>
    <w:rsid w:val="003A38BF"/>
    <w:rsid w:val="003A52B5"/>
    <w:rsid w:val="003B0F68"/>
    <w:rsid w:val="003B58F8"/>
    <w:rsid w:val="003C3930"/>
    <w:rsid w:val="003C3CE6"/>
    <w:rsid w:val="003D0974"/>
    <w:rsid w:val="003D64C9"/>
    <w:rsid w:val="003E39A6"/>
    <w:rsid w:val="003E519D"/>
    <w:rsid w:val="003F2300"/>
    <w:rsid w:val="003F2633"/>
    <w:rsid w:val="003F2FC8"/>
    <w:rsid w:val="003F44D3"/>
    <w:rsid w:val="003F4EEF"/>
    <w:rsid w:val="003F5E1B"/>
    <w:rsid w:val="00400525"/>
    <w:rsid w:val="00402F66"/>
    <w:rsid w:val="00405CCE"/>
    <w:rsid w:val="004063D4"/>
    <w:rsid w:val="00407CC9"/>
    <w:rsid w:val="00410B85"/>
    <w:rsid w:val="00411DB7"/>
    <w:rsid w:val="00412329"/>
    <w:rsid w:val="00413215"/>
    <w:rsid w:val="004134EF"/>
    <w:rsid w:val="004136CA"/>
    <w:rsid w:val="00415C24"/>
    <w:rsid w:val="00417926"/>
    <w:rsid w:val="004234E0"/>
    <w:rsid w:val="004254AA"/>
    <w:rsid w:val="00430A42"/>
    <w:rsid w:val="00432CD9"/>
    <w:rsid w:val="004334FB"/>
    <w:rsid w:val="00442C2F"/>
    <w:rsid w:val="00444F3A"/>
    <w:rsid w:val="004450B8"/>
    <w:rsid w:val="00446753"/>
    <w:rsid w:val="00447457"/>
    <w:rsid w:val="00453155"/>
    <w:rsid w:val="00454022"/>
    <w:rsid w:val="00455D86"/>
    <w:rsid w:val="00457046"/>
    <w:rsid w:val="00457BA1"/>
    <w:rsid w:val="004626BE"/>
    <w:rsid w:val="004639F2"/>
    <w:rsid w:val="00464A5C"/>
    <w:rsid w:val="00465217"/>
    <w:rsid w:val="00470057"/>
    <w:rsid w:val="00470D08"/>
    <w:rsid w:val="00471EC8"/>
    <w:rsid w:val="0047696C"/>
    <w:rsid w:val="0048050C"/>
    <w:rsid w:val="004805F0"/>
    <w:rsid w:val="00482C4B"/>
    <w:rsid w:val="00486E00"/>
    <w:rsid w:val="00490C7C"/>
    <w:rsid w:val="0049526C"/>
    <w:rsid w:val="00497102"/>
    <w:rsid w:val="004A7F5A"/>
    <w:rsid w:val="004B03FD"/>
    <w:rsid w:val="004B1F1F"/>
    <w:rsid w:val="004B668B"/>
    <w:rsid w:val="004B73D4"/>
    <w:rsid w:val="004B7EBA"/>
    <w:rsid w:val="004C20AE"/>
    <w:rsid w:val="004C2743"/>
    <w:rsid w:val="004C446B"/>
    <w:rsid w:val="004C4874"/>
    <w:rsid w:val="004C72D4"/>
    <w:rsid w:val="004C7D0A"/>
    <w:rsid w:val="004D35D8"/>
    <w:rsid w:val="004D517E"/>
    <w:rsid w:val="004D56EF"/>
    <w:rsid w:val="004E0D28"/>
    <w:rsid w:val="004E2A67"/>
    <w:rsid w:val="004E3DC0"/>
    <w:rsid w:val="004E4C15"/>
    <w:rsid w:val="004E6CBB"/>
    <w:rsid w:val="004F01D9"/>
    <w:rsid w:val="004F09BE"/>
    <w:rsid w:val="00500AD3"/>
    <w:rsid w:val="005019F9"/>
    <w:rsid w:val="00502E45"/>
    <w:rsid w:val="00505854"/>
    <w:rsid w:val="00505969"/>
    <w:rsid w:val="0050604B"/>
    <w:rsid w:val="00506752"/>
    <w:rsid w:val="0052155A"/>
    <w:rsid w:val="00523E29"/>
    <w:rsid w:val="0053253B"/>
    <w:rsid w:val="00532669"/>
    <w:rsid w:val="00533CE2"/>
    <w:rsid w:val="005368CF"/>
    <w:rsid w:val="00536EE6"/>
    <w:rsid w:val="0054408F"/>
    <w:rsid w:val="005516CA"/>
    <w:rsid w:val="005519E8"/>
    <w:rsid w:val="00552C59"/>
    <w:rsid w:val="00564A87"/>
    <w:rsid w:val="0056524A"/>
    <w:rsid w:val="005659F6"/>
    <w:rsid w:val="00565AF1"/>
    <w:rsid w:val="00567E3A"/>
    <w:rsid w:val="00567FA9"/>
    <w:rsid w:val="00571AA4"/>
    <w:rsid w:val="00577FDA"/>
    <w:rsid w:val="0058116A"/>
    <w:rsid w:val="00581D37"/>
    <w:rsid w:val="005914BB"/>
    <w:rsid w:val="00593817"/>
    <w:rsid w:val="00595509"/>
    <w:rsid w:val="005955C0"/>
    <w:rsid w:val="00595F5E"/>
    <w:rsid w:val="005A1607"/>
    <w:rsid w:val="005A2B38"/>
    <w:rsid w:val="005A3AD6"/>
    <w:rsid w:val="005A4684"/>
    <w:rsid w:val="005A623D"/>
    <w:rsid w:val="005A7F19"/>
    <w:rsid w:val="005B1775"/>
    <w:rsid w:val="005B2B29"/>
    <w:rsid w:val="005B2C38"/>
    <w:rsid w:val="005C2A51"/>
    <w:rsid w:val="005C58D6"/>
    <w:rsid w:val="005D110C"/>
    <w:rsid w:val="005D185E"/>
    <w:rsid w:val="005D4190"/>
    <w:rsid w:val="005D42FF"/>
    <w:rsid w:val="005D5152"/>
    <w:rsid w:val="005D6F79"/>
    <w:rsid w:val="005E288B"/>
    <w:rsid w:val="005E28E2"/>
    <w:rsid w:val="005E45F0"/>
    <w:rsid w:val="005F17A9"/>
    <w:rsid w:val="005F1FB8"/>
    <w:rsid w:val="005F4F61"/>
    <w:rsid w:val="005F57B4"/>
    <w:rsid w:val="005F7017"/>
    <w:rsid w:val="00602658"/>
    <w:rsid w:val="00602DA0"/>
    <w:rsid w:val="0060617E"/>
    <w:rsid w:val="00607B11"/>
    <w:rsid w:val="0061487B"/>
    <w:rsid w:val="00615844"/>
    <w:rsid w:val="006209DA"/>
    <w:rsid w:val="00621731"/>
    <w:rsid w:val="00621D1C"/>
    <w:rsid w:val="00622392"/>
    <w:rsid w:val="006246E3"/>
    <w:rsid w:val="00632660"/>
    <w:rsid w:val="006368B8"/>
    <w:rsid w:val="006376C8"/>
    <w:rsid w:val="006438EF"/>
    <w:rsid w:val="0064501E"/>
    <w:rsid w:val="0064514B"/>
    <w:rsid w:val="00645FEA"/>
    <w:rsid w:val="00650F3D"/>
    <w:rsid w:val="006525EB"/>
    <w:rsid w:val="006534CC"/>
    <w:rsid w:val="00654F24"/>
    <w:rsid w:val="00656D84"/>
    <w:rsid w:val="00660BD1"/>
    <w:rsid w:val="006647E1"/>
    <w:rsid w:val="00667198"/>
    <w:rsid w:val="00670149"/>
    <w:rsid w:val="00671256"/>
    <w:rsid w:val="00672E55"/>
    <w:rsid w:val="00675EB4"/>
    <w:rsid w:val="00676371"/>
    <w:rsid w:val="00682281"/>
    <w:rsid w:val="00683C1A"/>
    <w:rsid w:val="00685D23"/>
    <w:rsid w:val="0069287D"/>
    <w:rsid w:val="00692EBD"/>
    <w:rsid w:val="00693635"/>
    <w:rsid w:val="00696E4C"/>
    <w:rsid w:val="0069736D"/>
    <w:rsid w:val="006A40DB"/>
    <w:rsid w:val="006A467B"/>
    <w:rsid w:val="006A569F"/>
    <w:rsid w:val="006B1F16"/>
    <w:rsid w:val="006B2703"/>
    <w:rsid w:val="006B3DF5"/>
    <w:rsid w:val="006B6DD6"/>
    <w:rsid w:val="006B7559"/>
    <w:rsid w:val="006C031E"/>
    <w:rsid w:val="006C255B"/>
    <w:rsid w:val="006C2A27"/>
    <w:rsid w:val="006C3CB4"/>
    <w:rsid w:val="006C4C32"/>
    <w:rsid w:val="006D2CEC"/>
    <w:rsid w:val="006D5D34"/>
    <w:rsid w:val="006E20D4"/>
    <w:rsid w:val="006E2C55"/>
    <w:rsid w:val="006E5464"/>
    <w:rsid w:val="006E5AA1"/>
    <w:rsid w:val="006E7D54"/>
    <w:rsid w:val="006F109E"/>
    <w:rsid w:val="006F2BB1"/>
    <w:rsid w:val="006F2FEE"/>
    <w:rsid w:val="006F570F"/>
    <w:rsid w:val="00703660"/>
    <w:rsid w:val="0070587A"/>
    <w:rsid w:val="007079CD"/>
    <w:rsid w:val="00710167"/>
    <w:rsid w:val="007106D3"/>
    <w:rsid w:val="00714E9C"/>
    <w:rsid w:val="007151F3"/>
    <w:rsid w:val="00715DEE"/>
    <w:rsid w:val="00715F25"/>
    <w:rsid w:val="00717E8A"/>
    <w:rsid w:val="007256C1"/>
    <w:rsid w:val="00732C2F"/>
    <w:rsid w:val="00736196"/>
    <w:rsid w:val="00736779"/>
    <w:rsid w:val="0073766A"/>
    <w:rsid w:val="00740FD3"/>
    <w:rsid w:val="00743053"/>
    <w:rsid w:val="0074593A"/>
    <w:rsid w:val="007459AF"/>
    <w:rsid w:val="0075183F"/>
    <w:rsid w:val="00752260"/>
    <w:rsid w:val="00752BF1"/>
    <w:rsid w:val="007552E9"/>
    <w:rsid w:val="007554D9"/>
    <w:rsid w:val="00756462"/>
    <w:rsid w:val="00757022"/>
    <w:rsid w:val="007610D2"/>
    <w:rsid w:val="00762C6E"/>
    <w:rsid w:val="0076363C"/>
    <w:rsid w:val="00763670"/>
    <w:rsid w:val="007658BF"/>
    <w:rsid w:val="00766432"/>
    <w:rsid w:val="00767B0B"/>
    <w:rsid w:val="00770AEB"/>
    <w:rsid w:val="00771FF9"/>
    <w:rsid w:val="00772881"/>
    <w:rsid w:val="00774006"/>
    <w:rsid w:val="00775E8A"/>
    <w:rsid w:val="00776D7F"/>
    <w:rsid w:val="007806BD"/>
    <w:rsid w:val="00783EA2"/>
    <w:rsid w:val="0078497F"/>
    <w:rsid w:val="00785E13"/>
    <w:rsid w:val="00791D25"/>
    <w:rsid w:val="00791F1A"/>
    <w:rsid w:val="0079504B"/>
    <w:rsid w:val="00796FE8"/>
    <w:rsid w:val="00797238"/>
    <w:rsid w:val="00797A01"/>
    <w:rsid w:val="007A5F97"/>
    <w:rsid w:val="007B129D"/>
    <w:rsid w:val="007B317C"/>
    <w:rsid w:val="007B4DFD"/>
    <w:rsid w:val="007B726E"/>
    <w:rsid w:val="007C173A"/>
    <w:rsid w:val="007C1958"/>
    <w:rsid w:val="007C2086"/>
    <w:rsid w:val="007C6F21"/>
    <w:rsid w:val="007D02FC"/>
    <w:rsid w:val="007D7CCE"/>
    <w:rsid w:val="007E2986"/>
    <w:rsid w:val="007E3928"/>
    <w:rsid w:val="007E4A22"/>
    <w:rsid w:val="007F0F06"/>
    <w:rsid w:val="007F51D3"/>
    <w:rsid w:val="007F54EC"/>
    <w:rsid w:val="007F6597"/>
    <w:rsid w:val="007F7AF0"/>
    <w:rsid w:val="0080050C"/>
    <w:rsid w:val="00801FF4"/>
    <w:rsid w:val="0080201C"/>
    <w:rsid w:val="00803E6A"/>
    <w:rsid w:val="008044D3"/>
    <w:rsid w:val="0080536E"/>
    <w:rsid w:val="008059DF"/>
    <w:rsid w:val="008158FC"/>
    <w:rsid w:val="008163C6"/>
    <w:rsid w:val="00816A0E"/>
    <w:rsid w:val="008177DB"/>
    <w:rsid w:val="00817804"/>
    <w:rsid w:val="0082091A"/>
    <w:rsid w:val="00823331"/>
    <w:rsid w:val="008247F6"/>
    <w:rsid w:val="008336AC"/>
    <w:rsid w:val="0083529E"/>
    <w:rsid w:val="00840B84"/>
    <w:rsid w:val="00843A16"/>
    <w:rsid w:val="0084415A"/>
    <w:rsid w:val="00852E9C"/>
    <w:rsid w:val="00854893"/>
    <w:rsid w:val="0085683A"/>
    <w:rsid w:val="00860E77"/>
    <w:rsid w:val="008651FB"/>
    <w:rsid w:val="008666F7"/>
    <w:rsid w:val="00867740"/>
    <w:rsid w:val="00870841"/>
    <w:rsid w:val="008731AD"/>
    <w:rsid w:val="00877A91"/>
    <w:rsid w:val="00886149"/>
    <w:rsid w:val="008922F4"/>
    <w:rsid w:val="00896DBE"/>
    <w:rsid w:val="00897274"/>
    <w:rsid w:val="008A024D"/>
    <w:rsid w:val="008A26A0"/>
    <w:rsid w:val="008A4AA9"/>
    <w:rsid w:val="008A532D"/>
    <w:rsid w:val="008A5E5C"/>
    <w:rsid w:val="008A697E"/>
    <w:rsid w:val="008A7723"/>
    <w:rsid w:val="008B078A"/>
    <w:rsid w:val="008B38CF"/>
    <w:rsid w:val="008B3BC1"/>
    <w:rsid w:val="008B4966"/>
    <w:rsid w:val="008B6670"/>
    <w:rsid w:val="008B7829"/>
    <w:rsid w:val="008C384D"/>
    <w:rsid w:val="008C3E7B"/>
    <w:rsid w:val="008C6104"/>
    <w:rsid w:val="008D6161"/>
    <w:rsid w:val="008D62A4"/>
    <w:rsid w:val="008D6707"/>
    <w:rsid w:val="008E0FC6"/>
    <w:rsid w:val="008E20A5"/>
    <w:rsid w:val="008E37F3"/>
    <w:rsid w:val="008E4893"/>
    <w:rsid w:val="008E60B7"/>
    <w:rsid w:val="008F0469"/>
    <w:rsid w:val="008F3E32"/>
    <w:rsid w:val="008F5B98"/>
    <w:rsid w:val="008F7CA7"/>
    <w:rsid w:val="00900F8B"/>
    <w:rsid w:val="009054E4"/>
    <w:rsid w:val="00905E7E"/>
    <w:rsid w:val="00906CEA"/>
    <w:rsid w:val="00911397"/>
    <w:rsid w:val="00911F3C"/>
    <w:rsid w:val="009123F4"/>
    <w:rsid w:val="00913262"/>
    <w:rsid w:val="0091520A"/>
    <w:rsid w:val="009163C6"/>
    <w:rsid w:val="009174CB"/>
    <w:rsid w:val="00920E34"/>
    <w:rsid w:val="00930223"/>
    <w:rsid w:val="009309F9"/>
    <w:rsid w:val="00930D16"/>
    <w:rsid w:val="00935C8F"/>
    <w:rsid w:val="009415BB"/>
    <w:rsid w:val="00943EA5"/>
    <w:rsid w:val="00944D91"/>
    <w:rsid w:val="00951ACE"/>
    <w:rsid w:val="00954E6B"/>
    <w:rsid w:val="00955665"/>
    <w:rsid w:val="00960CF7"/>
    <w:rsid w:val="00962270"/>
    <w:rsid w:val="00962969"/>
    <w:rsid w:val="009633EC"/>
    <w:rsid w:val="00966C5C"/>
    <w:rsid w:val="009700F5"/>
    <w:rsid w:val="0097142E"/>
    <w:rsid w:val="009718F7"/>
    <w:rsid w:val="00976C3A"/>
    <w:rsid w:val="00982CF5"/>
    <w:rsid w:val="009866AC"/>
    <w:rsid w:val="00994479"/>
    <w:rsid w:val="0099783C"/>
    <w:rsid w:val="00997E77"/>
    <w:rsid w:val="009A1AC5"/>
    <w:rsid w:val="009A1B1C"/>
    <w:rsid w:val="009A5CDE"/>
    <w:rsid w:val="009A6D63"/>
    <w:rsid w:val="009A75DB"/>
    <w:rsid w:val="009B0EF3"/>
    <w:rsid w:val="009B208A"/>
    <w:rsid w:val="009C0D79"/>
    <w:rsid w:val="009C0F3D"/>
    <w:rsid w:val="009C5260"/>
    <w:rsid w:val="009C54A4"/>
    <w:rsid w:val="009D468A"/>
    <w:rsid w:val="009D5583"/>
    <w:rsid w:val="009D6A1B"/>
    <w:rsid w:val="009D7579"/>
    <w:rsid w:val="009E4BFA"/>
    <w:rsid w:val="009E5613"/>
    <w:rsid w:val="009E5CE8"/>
    <w:rsid w:val="009E5EB0"/>
    <w:rsid w:val="009E7B9D"/>
    <w:rsid w:val="009F54A4"/>
    <w:rsid w:val="009F7395"/>
    <w:rsid w:val="00A00CF7"/>
    <w:rsid w:val="00A025C1"/>
    <w:rsid w:val="00A03839"/>
    <w:rsid w:val="00A060E7"/>
    <w:rsid w:val="00A07556"/>
    <w:rsid w:val="00A10806"/>
    <w:rsid w:val="00A10961"/>
    <w:rsid w:val="00A11BBA"/>
    <w:rsid w:val="00A11BE8"/>
    <w:rsid w:val="00A152F3"/>
    <w:rsid w:val="00A163D7"/>
    <w:rsid w:val="00A17800"/>
    <w:rsid w:val="00A201F7"/>
    <w:rsid w:val="00A20BAD"/>
    <w:rsid w:val="00A233FC"/>
    <w:rsid w:val="00A263C7"/>
    <w:rsid w:val="00A265C6"/>
    <w:rsid w:val="00A27A34"/>
    <w:rsid w:val="00A303E4"/>
    <w:rsid w:val="00A31AE7"/>
    <w:rsid w:val="00A334D8"/>
    <w:rsid w:val="00A3451F"/>
    <w:rsid w:val="00A357B4"/>
    <w:rsid w:val="00A35EDC"/>
    <w:rsid w:val="00A364C7"/>
    <w:rsid w:val="00A417B0"/>
    <w:rsid w:val="00A50395"/>
    <w:rsid w:val="00A51336"/>
    <w:rsid w:val="00A53214"/>
    <w:rsid w:val="00A534D6"/>
    <w:rsid w:val="00A55E76"/>
    <w:rsid w:val="00A56DD5"/>
    <w:rsid w:val="00A618C1"/>
    <w:rsid w:val="00A62F58"/>
    <w:rsid w:val="00A661AB"/>
    <w:rsid w:val="00A66D6A"/>
    <w:rsid w:val="00A7047F"/>
    <w:rsid w:val="00A716CA"/>
    <w:rsid w:val="00A8301D"/>
    <w:rsid w:val="00A8578B"/>
    <w:rsid w:val="00A875F8"/>
    <w:rsid w:val="00A921A4"/>
    <w:rsid w:val="00A94756"/>
    <w:rsid w:val="00A956C6"/>
    <w:rsid w:val="00AA110C"/>
    <w:rsid w:val="00AA1889"/>
    <w:rsid w:val="00AA35E4"/>
    <w:rsid w:val="00AA3C0C"/>
    <w:rsid w:val="00AA3C44"/>
    <w:rsid w:val="00AA6AC1"/>
    <w:rsid w:val="00AA7247"/>
    <w:rsid w:val="00AB0448"/>
    <w:rsid w:val="00AB27B9"/>
    <w:rsid w:val="00AB2C5E"/>
    <w:rsid w:val="00AB3A76"/>
    <w:rsid w:val="00AB50B6"/>
    <w:rsid w:val="00AB50C5"/>
    <w:rsid w:val="00AB5F67"/>
    <w:rsid w:val="00AC31E1"/>
    <w:rsid w:val="00AC344F"/>
    <w:rsid w:val="00AC48BB"/>
    <w:rsid w:val="00AC5FCA"/>
    <w:rsid w:val="00AC6E7C"/>
    <w:rsid w:val="00AC7846"/>
    <w:rsid w:val="00AD166E"/>
    <w:rsid w:val="00AD5ACE"/>
    <w:rsid w:val="00AD7262"/>
    <w:rsid w:val="00AE2A74"/>
    <w:rsid w:val="00AE6D46"/>
    <w:rsid w:val="00AF06CE"/>
    <w:rsid w:val="00AF3240"/>
    <w:rsid w:val="00AF47F3"/>
    <w:rsid w:val="00AF5FEB"/>
    <w:rsid w:val="00AF6A79"/>
    <w:rsid w:val="00AF7396"/>
    <w:rsid w:val="00AF77AB"/>
    <w:rsid w:val="00B02795"/>
    <w:rsid w:val="00B032B2"/>
    <w:rsid w:val="00B04C73"/>
    <w:rsid w:val="00B06BC4"/>
    <w:rsid w:val="00B07096"/>
    <w:rsid w:val="00B22F58"/>
    <w:rsid w:val="00B2328B"/>
    <w:rsid w:val="00B23503"/>
    <w:rsid w:val="00B2544C"/>
    <w:rsid w:val="00B25B12"/>
    <w:rsid w:val="00B270D2"/>
    <w:rsid w:val="00B277A5"/>
    <w:rsid w:val="00B30436"/>
    <w:rsid w:val="00B31AD9"/>
    <w:rsid w:val="00B350DA"/>
    <w:rsid w:val="00B35B80"/>
    <w:rsid w:val="00B35E41"/>
    <w:rsid w:val="00B3748E"/>
    <w:rsid w:val="00B40C46"/>
    <w:rsid w:val="00B450B1"/>
    <w:rsid w:val="00B4525E"/>
    <w:rsid w:val="00B51D1D"/>
    <w:rsid w:val="00B5581F"/>
    <w:rsid w:val="00B56110"/>
    <w:rsid w:val="00B67128"/>
    <w:rsid w:val="00B6754F"/>
    <w:rsid w:val="00B7113F"/>
    <w:rsid w:val="00B7161E"/>
    <w:rsid w:val="00B73364"/>
    <w:rsid w:val="00B812DE"/>
    <w:rsid w:val="00B8166C"/>
    <w:rsid w:val="00B83F65"/>
    <w:rsid w:val="00B8416C"/>
    <w:rsid w:val="00B862CF"/>
    <w:rsid w:val="00B8635D"/>
    <w:rsid w:val="00B905CA"/>
    <w:rsid w:val="00B90825"/>
    <w:rsid w:val="00B9555C"/>
    <w:rsid w:val="00B9568E"/>
    <w:rsid w:val="00B96806"/>
    <w:rsid w:val="00BA12B5"/>
    <w:rsid w:val="00BA217E"/>
    <w:rsid w:val="00BB0247"/>
    <w:rsid w:val="00BB0875"/>
    <w:rsid w:val="00BB307B"/>
    <w:rsid w:val="00BB7726"/>
    <w:rsid w:val="00BD45B5"/>
    <w:rsid w:val="00BD618D"/>
    <w:rsid w:val="00BD7A78"/>
    <w:rsid w:val="00BE0678"/>
    <w:rsid w:val="00BE0727"/>
    <w:rsid w:val="00BE6E6B"/>
    <w:rsid w:val="00BF5F53"/>
    <w:rsid w:val="00BF64FB"/>
    <w:rsid w:val="00BF74B0"/>
    <w:rsid w:val="00BF7BD5"/>
    <w:rsid w:val="00C005B9"/>
    <w:rsid w:val="00C06AF5"/>
    <w:rsid w:val="00C06E24"/>
    <w:rsid w:val="00C11A0E"/>
    <w:rsid w:val="00C12AA9"/>
    <w:rsid w:val="00C1486F"/>
    <w:rsid w:val="00C2364D"/>
    <w:rsid w:val="00C33E16"/>
    <w:rsid w:val="00C410EE"/>
    <w:rsid w:val="00C5354A"/>
    <w:rsid w:val="00C55715"/>
    <w:rsid w:val="00C61C41"/>
    <w:rsid w:val="00C63B71"/>
    <w:rsid w:val="00C66B7F"/>
    <w:rsid w:val="00C66FF5"/>
    <w:rsid w:val="00C67B8B"/>
    <w:rsid w:val="00C7257D"/>
    <w:rsid w:val="00C72945"/>
    <w:rsid w:val="00C729FD"/>
    <w:rsid w:val="00C72F77"/>
    <w:rsid w:val="00C74BD7"/>
    <w:rsid w:val="00C76FF1"/>
    <w:rsid w:val="00C77444"/>
    <w:rsid w:val="00C77A42"/>
    <w:rsid w:val="00C813FA"/>
    <w:rsid w:val="00C818C8"/>
    <w:rsid w:val="00C835C9"/>
    <w:rsid w:val="00C83885"/>
    <w:rsid w:val="00C839B8"/>
    <w:rsid w:val="00C85BC6"/>
    <w:rsid w:val="00C90A89"/>
    <w:rsid w:val="00C90D62"/>
    <w:rsid w:val="00C913C7"/>
    <w:rsid w:val="00C92387"/>
    <w:rsid w:val="00C938C7"/>
    <w:rsid w:val="00C940E8"/>
    <w:rsid w:val="00C9452B"/>
    <w:rsid w:val="00C97893"/>
    <w:rsid w:val="00CA1D80"/>
    <w:rsid w:val="00CA2517"/>
    <w:rsid w:val="00CA2D59"/>
    <w:rsid w:val="00CA320B"/>
    <w:rsid w:val="00CA458B"/>
    <w:rsid w:val="00CA5AB6"/>
    <w:rsid w:val="00CA5BE2"/>
    <w:rsid w:val="00CA5DEB"/>
    <w:rsid w:val="00CA789F"/>
    <w:rsid w:val="00CB0AA8"/>
    <w:rsid w:val="00CB0EBB"/>
    <w:rsid w:val="00CB2E26"/>
    <w:rsid w:val="00CB3685"/>
    <w:rsid w:val="00CB51AA"/>
    <w:rsid w:val="00CB659C"/>
    <w:rsid w:val="00CB6787"/>
    <w:rsid w:val="00CC235A"/>
    <w:rsid w:val="00CC3D41"/>
    <w:rsid w:val="00CD3592"/>
    <w:rsid w:val="00CD7F04"/>
    <w:rsid w:val="00CE4379"/>
    <w:rsid w:val="00CF154A"/>
    <w:rsid w:val="00CF20E1"/>
    <w:rsid w:val="00CF30F9"/>
    <w:rsid w:val="00CF508D"/>
    <w:rsid w:val="00CF7330"/>
    <w:rsid w:val="00CF7A7E"/>
    <w:rsid w:val="00D0172B"/>
    <w:rsid w:val="00D02325"/>
    <w:rsid w:val="00D03BAC"/>
    <w:rsid w:val="00D03D94"/>
    <w:rsid w:val="00D04A51"/>
    <w:rsid w:val="00D05276"/>
    <w:rsid w:val="00D05A62"/>
    <w:rsid w:val="00D07AE9"/>
    <w:rsid w:val="00D07E03"/>
    <w:rsid w:val="00D1724C"/>
    <w:rsid w:val="00D17458"/>
    <w:rsid w:val="00D21491"/>
    <w:rsid w:val="00D21572"/>
    <w:rsid w:val="00D2239B"/>
    <w:rsid w:val="00D24177"/>
    <w:rsid w:val="00D25B05"/>
    <w:rsid w:val="00D27DD6"/>
    <w:rsid w:val="00D3094F"/>
    <w:rsid w:val="00D31FB8"/>
    <w:rsid w:val="00D34571"/>
    <w:rsid w:val="00D35ABD"/>
    <w:rsid w:val="00D36BB3"/>
    <w:rsid w:val="00D40F19"/>
    <w:rsid w:val="00D413F5"/>
    <w:rsid w:val="00D424A3"/>
    <w:rsid w:val="00D45C64"/>
    <w:rsid w:val="00D57F54"/>
    <w:rsid w:val="00D6025A"/>
    <w:rsid w:val="00D62DB1"/>
    <w:rsid w:val="00D706DA"/>
    <w:rsid w:val="00D72AE7"/>
    <w:rsid w:val="00D747C1"/>
    <w:rsid w:val="00D75894"/>
    <w:rsid w:val="00D75E81"/>
    <w:rsid w:val="00D8238B"/>
    <w:rsid w:val="00D829E0"/>
    <w:rsid w:val="00D840E3"/>
    <w:rsid w:val="00D86F4D"/>
    <w:rsid w:val="00D87F0A"/>
    <w:rsid w:val="00D90209"/>
    <w:rsid w:val="00D908C2"/>
    <w:rsid w:val="00D90DD6"/>
    <w:rsid w:val="00D918A7"/>
    <w:rsid w:val="00D92616"/>
    <w:rsid w:val="00D9361A"/>
    <w:rsid w:val="00D977DC"/>
    <w:rsid w:val="00D97DD1"/>
    <w:rsid w:val="00D97FC9"/>
    <w:rsid w:val="00DA109B"/>
    <w:rsid w:val="00DA1371"/>
    <w:rsid w:val="00DA206B"/>
    <w:rsid w:val="00DA21EF"/>
    <w:rsid w:val="00DA2CD4"/>
    <w:rsid w:val="00DA3C87"/>
    <w:rsid w:val="00DA7F53"/>
    <w:rsid w:val="00DB60F1"/>
    <w:rsid w:val="00DC08A2"/>
    <w:rsid w:val="00DC2C80"/>
    <w:rsid w:val="00DD0F75"/>
    <w:rsid w:val="00DD3243"/>
    <w:rsid w:val="00DD341E"/>
    <w:rsid w:val="00DD7425"/>
    <w:rsid w:val="00DE0382"/>
    <w:rsid w:val="00DE1130"/>
    <w:rsid w:val="00DE4FF9"/>
    <w:rsid w:val="00DE57E4"/>
    <w:rsid w:val="00DE69CE"/>
    <w:rsid w:val="00DF000F"/>
    <w:rsid w:val="00DF67A6"/>
    <w:rsid w:val="00E015E9"/>
    <w:rsid w:val="00E02C92"/>
    <w:rsid w:val="00E12352"/>
    <w:rsid w:val="00E1336D"/>
    <w:rsid w:val="00E145F2"/>
    <w:rsid w:val="00E16921"/>
    <w:rsid w:val="00E173A7"/>
    <w:rsid w:val="00E242F9"/>
    <w:rsid w:val="00E252F8"/>
    <w:rsid w:val="00E25789"/>
    <w:rsid w:val="00E27C60"/>
    <w:rsid w:val="00E302A2"/>
    <w:rsid w:val="00E35697"/>
    <w:rsid w:val="00E40972"/>
    <w:rsid w:val="00E527F1"/>
    <w:rsid w:val="00E5365D"/>
    <w:rsid w:val="00E53C18"/>
    <w:rsid w:val="00E550CD"/>
    <w:rsid w:val="00E55814"/>
    <w:rsid w:val="00E60608"/>
    <w:rsid w:val="00E61B85"/>
    <w:rsid w:val="00E669EC"/>
    <w:rsid w:val="00E7168C"/>
    <w:rsid w:val="00E7172D"/>
    <w:rsid w:val="00E7352F"/>
    <w:rsid w:val="00E73DC8"/>
    <w:rsid w:val="00E7627E"/>
    <w:rsid w:val="00E81BAD"/>
    <w:rsid w:val="00E84C46"/>
    <w:rsid w:val="00E862F1"/>
    <w:rsid w:val="00E86DBF"/>
    <w:rsid w:val="00E923D3"/>
    <w:rsid w:val="00E93FF1"/>
    <w:rsid w:val="00E96EF6"/>
    <w:rsid w:val="00EA0D5D"/>
    <w:rsid w:val="00EA24B3"/>
    <w:rsid w:val="00EA26C9"/>
    <w:rsid w:val="00EA3AEA"/>
    <w:rsid w:val="00EA4475"/>
    <w:rsid w:val="00EA4A10"/>
    <w:rsid w:val="00EA7086"/>
    <w:rsid w:val="00EB40A9"/>
    <w:rsid w:val="00EC1133"/>
    <w:rsid w:val="00EC2D71"/>
    <w:rsid w:val="00EC339D"/>
    <w:rsid w:val="00ED0F81"/>
    <w:rsid w:val="00ED185F"/>
    <w:rsid w:val="00ED3891"/>
    <w:rsid w:val="00ED4E76"/>
    <w:rsid w:val="00ED4F16"/>
    <w:rsid w:val="00EE12BE"/>
    <w:rsid w:val="00EE1E9B"/>
    <w:rsid w:val="00EE221E"/>
    <w:rsid w:val="00EE53C3"/>
    <w:rsid w:val="00EE7D5D"/>
    <w:rsid w:val="00EF00BA"/>
    <w:rsid w:val="00EF1255"/>
    <w:rsid w:val="00EF6581"/>
    <w:rsid w:val="00EF6EF3"/>
    <w:rsid w:val="00F00A51"/>
    <w:rsid w:val="00F026B6"/>
    <w:rsid w:val="00F0333E"/>
    <w:rsid w:val="00F05EA2"/>
    <w:rsid w:val="00F0740B"/>
    <w:rsid w:val="00F07CFC"/>
    <w:rsid w:val="00F1497B"/>
    <w:rsid w:val="00F16E0F"/>
    <w:rsid w:val="00F20809"/>
    <w:rsid w:val="00F20E49"/>
    <w:rsid w:val="00F25988"/>
    <w:rsid w:val="00F27035"/>
    <w:rsid w:val="00F272BD"/>
    <w:rsid w:val="00F27D9D"/>
    <w:rsid w:val="00F35D60"/>
    <w:rsid w:val="00F41F62"/>
    <w:rsid w:val="00F46662"/>
    <w:rsid w:val="00F62296"/>
    <w:rsid w:val="00F627D2"/>
    <w:rsid w:val="00F66B2A"/>
    <w:rsid w:val="00F703F7"/>
    <w:rsid w:val="00F73C68"/>
    <w:rsid w:val="00F74396"/>
    <w:rsid w:val="00F80614"/>
    <w:rsid w:val="00F94757"/>
    <w:rsid w:val="00F95BBD"/>
    <w:rsid w:val="00F95FB9"/>
    <w:rsid w:val="00F97058"/>
    <w:rsid w:val="00F97361"/>
    <w:rsid w:val="00FA029B"/>
    <w:rsid w:val="00FC07A7"/>
    <w:rsid w:val="00FC2EEC"/>
    <w:rsid w:val="00FC3A02"/>
    <w:rsid w:val="00FC3B9E"/>
    <w:rsid w:val="00FC40DD"/>
    <w:rsid w:val="00FC4BE9"/>
    <w:rsid w:val="00FC5DDC"/>
    <w:rsid w:val="00FC7567"/>
    <w:rsid w:val="00FD001B"/>
    <w:rsid w:val="00FD19D4"/>
    <w:rsid w:val="00FD33B7"/>
    <w:rsid w:val="00FD460C"/>
    <w:rsid w:val="00FD6B93"/>
    <w:rsid w:val="00FD74C3"/>
    <w:rsid w:val="00FE15D0"/>
    <w:rsid w:val="00FE3C2D"/>
    <w:rsid w:val="00FE5F2E"/>
    <w:rsid w:val="00FE688B"/>
    <w:rsid w:val="00FE6DAC"/>
    <w:rsid w:val="00FF17F8"/>
    <w:rsid w:val="00FF21A0"/>
    <w:rsid w:val="00FF37E4"/>
    <w:rsid w:val="00FF53D8"/>
    <w:rsid w:val="00FF55A6"/>
    <w:rsid w:val="00FF645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050EE8"/>
  <w15:docId w15:val="{0D416140-2E19-48FA-84DF-FA8220FA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D45C6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6E0F"/>
    <w:rPr>
      <w:rFonts w:cs="Times New Roman"/>
      <w:color w:val="000000"/>
      <w:u w:val="single"/>
    </w:rPr>
  </w:style>
  <w:style w:type="paragraph" w:styleId="a4">
    <w:name w:val="Normal (Web)"/>
    <w:basedOn w:val="a"/>
    <w:uiPriority w:val="99"/>
    <w:rsid w:val="00F16E0F"/>
    <w:pPr>
      <w:spacing w:before="280" w:after="280"/>
    </w:pPr>
  </w:style>
  <w:style w:type="paragraph" w:styleId="a5">
    <w:name w:val="header"/>
    <w:basedOn w:val="a"/>
    <w:link w:val="a6"/>
    <w:uiPriority w:val="99"/>
    <w:rsid w:val="00F16E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6E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F16E0F"/>
    <w:rPr>
      <w:rFonts w:cs="Times New Roman"/>
      <w:b/>
      <w:bCs/>
    </w:rPr>
  </w:style>
  <w:style w:type="paragraph" w:styleId="a8">
    <w:name w:val="Plain Text"/>
    <w:basedOn w:val="a"/>
    <w:link w:val="a9"/>
    <w:uiPriority w:val="99"/>
    <w:unhideWhenUsed/>
    <w:rsid w:val="00F16E0F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F16E0F"/>
    <w:rPr>
      <w:rFonts w:ascii="Consolas" w:hAnsi="Consolas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F16E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6E0F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FF7C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45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D45C64"/>
  </w:style>
  <w:style w:type="character" w:styleId="ad">
    <w:name w:val="FollowedHyperlink"/>
    <w:basedOn w:val="a0"/>
    <w:uiPriority w:val="99"/>
    <w:semiHidden/>
    <w:unhideWhenUsed/>
    <w:rsid w:val="00331FF2"/>
    <w:rPr>
      <w:color w:val="800080" w:themeColor="followedHyperlink"/>
      <w:u w:val="single"/>
    </w:rPr>
  </w:style>
  <w:style w:type="character" w:customStyle="1" w:styleId="w">
    <w:name w:val="w"/>
    <w:basedOn w:val="a0"/>
    <w:rsid w:val="004C446B"/>
  </w:style>
  <w:style w:type="table" w:styleId="ae">
    <w:name w:val="Table Grid"/>
    <w:basedOn w:val="a1"/>
    <w:uiPriority w:val="59"/>
    <w:rsid w:val="009D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D926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26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annotation reference"/>
    <w:basedOn w:val="a0"/>
    <w:uiPriority w:val="99"/>
    <w:semiHidden/>
    <w:unhideWhenUsed/>
    <w:rsid w:val="00EF658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F658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F65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658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F658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59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k.com/id30842639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vgust.com/company/production/chuvas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com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9553D31C87EC4C9993BD1B2019192A" ma:contentTypeVersion="0" ma:contentTypeDescription="Создание документа." ma:contentTypeScope="" ma:versionID="7039d39cce4162c3a402c5529038d5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DF7E5-BAB3-4F29-803E-1111B0B59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C6F113-C874-48FC-80B8-5E9EDA7CC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39DCD-048A-4D14-9A1D-F6F4B2F8AA43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31A712-3E51-4A66-9EAF-D1E28D18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Strelkova_V</dc:creator>
  <cp:lastModifiedBy>Иванова Людмила Васильевна</cp:lastModifiedBy>
  <cp:revision>3</cp:revision>
  <cp:lastPrinted>2020-08-25T12:18:00Z</cp:lastPrinted>
  <dcterms:created xsi:type="dcterms:W3CDTF">2020-08-25T12:19:00Z</dcterms:created>
  <dcterms:modified xsi:type="dcterms:W3CDTF">2020-08-26T07:35:00Z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0x010100D29553D31C87EC4C9993BD1B2019192A</vt:lpwstr>
  </property>
</Properties>
</file>